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838"/>
        <w:gridCol w:w="857"/>
        <w:gridCol w:w="668"/>
      </w:tblGrid>
      <w:tr w:rsidR="00174EC9" w:rsidTr="00C878F7">
        <w:tc>
          <w:tcPr>
            <w:tcW w:w="9855" w:type="dxa"/>
            <w:gridSpan w:val="8"/>
            <w:tcBorders>
              <w:bottom w:val="double" w:sz="4" w:space="0" w:color="auto"/>
            </w:tcBorders>
            <w:shd w:val="clear" w:color="auto" w:fill="BDD6EE"/>
          </w:tcPr>
          <w:p w:rsidR="00174EC9" w:rsidRPr="00996F80" w:rsidRDefault="00174EC9">
            <w:pPr>
              <w:jc w:val="both"/>
              <w:rPr>
                <w:b/>
                <w:sz w:val="26"/>
                <w:szCs w:val="26"/>
              </w:rPr>
            </w:pPr>
            <w:r>
              <w:br w:type="page"/>
            </w:r>
            <w:r w:rsidRPr="00996F80">
              <w:rPr>
                <w:b/>
                <w:sz w:val="26"/>
                <w:szCs w:val="26"/>
              </w:rPr>
              <w:t>B-III – Charakteristika studijního předmětu</w:t>
            </w:r>
          </w:p>
        </w:tc>
      </w:tr>
      <w:tr w:rsidR="00174EC9" w:rsidTr="00C878F7">
        <w:tc>
          <w:tcPr>
            <w:tcW w:w="3086" w:type="dxa"/>
            <w:tcBorders>
              <w:top w:val="double" w:sz="4" w:space="0" w:color="auto"/>
            </w:tcBorders>
            <w:shd w:val="clear" w:color="auto" w:fill="F7CAAC"/>
          </w:tcPr>
          <w:p w:rsidR="00174EC9" w:rsidRDefault="00174EC9">
            <w:pPr>
              <w:jc w:val="both"/>
              <w:rPr>
                <w:b/>
              </w:rPr>
            </w:pPr>
            <w:r>
              <w:rPr>
                <w:b/>
              </w:rPr>
              <w:t>Název studijního předmětu</w:t>
            </w:r>
          </w:p>
        </w:tc>
        <w:tc>
          <w:tcPr>
            <w:tcW w:w="6769" w:type="dxa"/>
            <w:gridSpan w:val="7"/>
            <w:tcBorders>
              <w:top w:val="double" w:sz="4" w:space="0" w:color="auto"/>
            </w:tcBorders>
          </w:tcPr>
          <w:p w:rsidR="00174EC9" w:rsidRPr="00EC7ECD" w:rsidRDefault="002B1C20" w:rsidP="00DB18B9">
            <w:pPr>
              <w:rPr>
                <w:i/>
              </w:rPr>
            </w:pPr>
            <w:r>
              <w:t>M</w:t>
            </w:r>
            <w:r w:rsidR="00DB18B9" w:rsidRPr="00655413">
              <w:t>uzeologie</w:t>
            </w:r>
            <w:r>
              <w:t xml:space="preserve"> I</w:t>
            </w:r>
          </w:p>
        </w:tc>
      </w:tr>
      <w:tr w:rsidR="00174EC9" w:rsidTr="00C878F7">
        <w:tc>
          <w:tcPr>
            <w:tcW w:w="3086" w:type="dxa"/>
            <w:shd w:val="clear" w:color="auto" w:fill="F7CAAC"/>
          </w:tcPr>
          <w:p w:rsidR="00174EC9" w:rsidRDefault="00174EC9">
            <w:pPr>
              <w:jc w:val="both"/>
              <w:rPr>
                <w:b/>
              </w:rPr>
            </w:pPr>
            <w:r>
              <w:rPr>
                <w:b/>
              </w:rPr>
              <w:t>Typ předmětu</w:t>
            </w:r>
          </w:p>
        </w:tc>
        <w:tc>
          <w:tcPr>
            <w:tcW w:w="3406" w:type="dxa"/>
            <w:gridSpan w:val="4"/>
          </w:tcPr>
          <w:p w:rsidR="00174EC9" w:rsidRPr="00904750" w:rsidRDefault="007E10AF" w:rsidP="00DB18B9">
            <w:pPr>
              <w:rPr>
                <w:i/>
              </w:rPr>
            </w:pPr>
            <w:r w:rsidRPr="00EC7ECD">
              <w:t xml:space="preserve">Povinný, </w:t>
            </w:r>
            <w:r w:rsidR="009E7638" w:rsidRPr="00EC7ECD">
              <w:t>Z</w:t>
            </w:r>
            <w:r w:rsidR="00DB18B9">
              <w:t>T</w:t>
            </w:r>
          </w:p>
        </w:tc>
        <w:tc>
          <w:tcPr>
            <w:tcW w:w="2695" w:type="dxa"/>
            <w:gridSpan w:val="2"/>
            <w:shd w:val="clear" w:color="auto" w:fill="F7CAAC"/>
          </w:tcPr>
          <w:p w:rsidR="00174EC9" w:rsidRPr="00FE72BF" w:rsidRDefault="00174EC9">
            <w:pPr>
              <w:jc w:val="both"/>
            </w:pPr>
            <w:r w:rsidRPr="00FE72BF">
              <w:rPr>
                <w:b/>
              </w:rPr>
              <w:t>doporučený ročník / semestr</w:t>
            </w:r>
          </w:p>
        </w:tc>
        <w:tc>
          <w:tcPr>
            <w:tcW w:w="668" w:type="dxa"/>
          </w:tcPr>
          <w:p w:rsidR="00174EC9" w:rsidRPr="00FE72BF" w:rsidRDefault="009E7638" w:rsidP="002B1C20">
            <w:pPr>
              <w:jc w:val="both"/>
            </w:pPr>
            <w:r w:rsidRPr="00EC7ECD">
              <w:t>1</w:t>
            </w:r>
            <w:r w:rsidR="007E10AF" w:rsidRPr="00EC7ECD">
              <w:t>/</w:t>
            </w:r>
            <w:r w:rsidR="002B1C20">
              <w:t>L</w:t>
            </w:r>
          </w:p>
        </w:tc>
      </w:tr>
      <w:tr w:rsidR="00174EC9" w:rsidTr="004F01C9">
        <w:tc>
          <w:tcPr>
            <w:tcW w:w="3086" w:type="dxa"/>
            <w:shd w:val="clear" w:color="auto" w:fill="F7CAAC"/>
          </w:tcPr>
          <w:p w:rsidR="00174EC9" w:rsidRDefault="00174EC9">
            <w:pPr>
              <w:jc w:val="both"/>
              <w:rPr>
                <w:b/>
              </w:rPr>
            </w:pPr>
            <w:r>
              <w:rPr>
                <w:b/>
              </w:rPr>
              <w:t>Rozsah studijního předmětu</w:t>
            </w:r>
          </w:p>
        </w:tc>
        <w:tc>
          <w:tcPr>
            <w:tcW w:w="1701" w:type="dxa"/>
            <w:gridSpan w:val="2"/>
          </w:tcPr>
          <w:p w:rsidR="008E1E99" w:rsidRPr="008E1E99" w:rsidRDefault="007E10AF" w:rsidP="00DB18B9">
            <w:pPr>
              <w:jc w:val="both"/>
              <w:rPr>
                <w:i/>
              </w:rPr>
            </w:pPr>
            <w:r w:rsidRPr="00EC7ECD">
              <w:t>28p + 14</w:t>
            </w:r>
            <w:r w:rsidR="009E7638" w:rsidRPr="00EC7ECD">
              <w:t>c</w:t>
            </w:r>
          </w:p>
        </w:tc>
        <w:tc>
          <w:tcPr>
            <w:tcW w:w="889" w:type="dxa"/>
            <w:shd w:val="clear" w:color="auto" w:fill="F7CAAC"/>
          </w:tcPr>
          <w:p w:rsidR="00174EC9" w:rsidRPr="00FE72BF" w:rsidRDefault="00174EC9">
            <w:pPr>
              <w:jc w:val="both"/>
              <w:rPr>
                <w:b/>
              </w:rPr>
            </w:pPr>
            <w:r w:rsidRPr="00FE72BF">
              <w:rPr>
                <w:b/>
              </w:rPr>
              <w:t xml:space="preserve">hod. </w:t>
            </w:r>
          </w:p>
        </w:tc>
        <w:tc>
          <w:tcPr>
            <w:tcW w:w="816" w:type="dxa"/>
          </w:tcPr>
          <w:p w:rsidR="00174EC9" w:rsidRPr="00FE72BF" w:rsidRDefault="007E10AF">
            <w:pPr>
              <w:jc w:val="both"/>
            </w:pPr>
            <w:r w:rsidRPr="00EC7ECD">
              <w:t>42</w:t>
            </w:r>
          </w:p>
        </w:tc>
        <w:tc>
          <w:tcPr>
            <w:tcW w:w="1838" w:type="dxa"/>
            <w:shd w:val="clear" w:color="auto" w:fill="F7CAAC"/>
          </w:tcPr>
          <w:p w:rsidR="00174EC9" w:rsidRPr="00FE72BF" w:rsidRDefault="00174EC9">
            <w:pPr>
              <w:jc w:val="both"/>
              <w:rPr>
                <w:b/>
              </w:rPr>
            </w:pPr>
            <w:r w:rsidRPr="00FE72BF">
              <w:rPr>
                <w:b/>
              </w:rPr>
              <w:t>kreditů</w:t>
            </w:r>
          </w:p>
        </w:tc>
        <w:tc>
          <w:tcPr>
            <w:tcW w:w="1525" w:type="dxa"/>
            <w:gridSpan w:val="2"/>
          </w:tcPr>
          <w:p w:rsidR="00174EC9" w:rsidRPr="00FE72BF" w:rsidRDefault="007E10AF">
            <w:pPr>
              <w:jc w:val="both"/>
            </w:pPr>
            <w:r w:rsidRPr="00EC7ECD">
              <w:t>4</w:t>
            </w:r>
          </w:p>
        </w:tc>
      </w:tr>
      <w:tr w:rsidR="00174EC9" w:rsidTr="00C878F7">
        <w:tc>
          <w:tcPr>
            <w:tcW w:w="3086" w:type="dxa"/>
            <w:shd w:val="clear" w:color="auto" w:fill="F7CAAC"/>
          </w:tcPr>
          <w:p w:rsidR="00174EC9" w:rsidRDefault="00174EC9" w:rsidP="001C43CE">
            <w:pPr>
              <w:rPr>
                <w:b/>
                <w:sz w:val="22"/>
              </w:rPr>
            </w:pPr>
            <w:r>
              <w:rPr>
                <w:b/>
              </w:rPr>
              <w:t>Prerekvizity, korekvizity, ekvivalence</w:t>
            </w:r>
          </w:p>
        </w:tc>
        <w:tc>
          <w:tcPr>
            <w:tcW w:w="6769" w:type="dxa"/>
            <w:gridSpan w:val="7"/>
          </w:tcPr>
          <w:p w:rsidR="00E079DB" w:rsidRPr="00742FBB" w:rsidRDefault="00E079DB" w:rsidP="002B1C20">
            <w:pPr>
              <w:jc w:val="both"/>
              <w:rPr>
                <w:i/>
              </w:rPr>
            </w:pPr>
            <w:r w:rsidRPr="0048406F">
              <w:rPr>
                <w:b/>
              </w:rPr>
              <w:t>Prerekvizity:</w:t>
            </w:r>
            <w:r w:rsidRPr="0048406F">
              <w:t xml:space="preserve"> </w:t>
            </w:r>
            <w:r w:rsidR="00AC07CA" w:rsidRPr="00655413">
              <w:t>Úvod do studia muzeologie</w:t>
            </w:r>
          </w:p>
        </w:tc>
      </w:tr>
      <w:tr w:rsidR="00174EC9" w:rsidTr="004F01C9">
        <w:tc>
          <w:tcPr>
            <w:tcW w:w="3086" w:type="dxa"/>
            <w:shd w:val="clear" w:color="auto" w:fill="F7CAAC"/>
          </w:tcPr>
          <w:p w:rsidR="00174EC9" w:rsidRDefault="00174EC9" w:rsidP="001C43CE">
            <w:pPr>
              <w:rPr>
                <w:b/>
              </w:rPr>
            </w:pPr>
            <w:r>
              <w:rPr>
                <w:b/>
              </w:rPr>
              <w:t>Způsob ověření studijních výsledků</w:t>
            </w:r>
          </w:p>
        </w:tc>
        <w:tc>
          <w:tcPr>
            <w:tcW w:w="3406" w:type="dxa"/>
            <w:gridSpan w:val="4"/>
          </w:tcPr>
          <w:p w:rsidR="00174EC9" w:rsidRPr="00FE72BF" w:rsidRDefault="007E10AF" w:rsidP="00DB18B9">
            <w:pPr>
              <w:jc w:val="both"/>
            </w:pPr>
            <w:r w:rsidRPr="00FE72BF">
              <w:t xml:space="preserve">Zápočet, </w:t>
            </w:r>
            <w:r w:rsidR="004F01C9">
              <w:t>zkouška</w:t>
            </w:r>
          </w:p>
        </w:tc>
        <w:tc>
          <w:tcPr>
            <w:tcW w:w="1838" w:type="dxa"/>
            <w:shd w:val="clear" w:color="auto" w:fill="F7CAAC"/>
          </w:tcPr>
          <w:p w:rsidR="00174EC9" w:rsidRPr="00FE72BF" w:rsidRDefault="00174EC9">
            <w:pPr>
              <w:jc w:val="both"/>
              <w:rPr>
                <w:b/>
              </w:rPr>
            </w:pPr>
            <w:r w:rsidRPr="00FE72BF">
              <w:rPr>
                <w:b/>
              </w:rPr>
              <w:t>Forma výuky</w:t>
            </w:r>
          </w:p>
        </w:tc>
        <w:tc>
          <w:tcPr>
            <w:tcW w:w="1525" w:type="dxa"/>
            <w:gridSpan w:val="2"/>
          </w:tcPr>
          <w:p w:rsidR="00E079DB" w:rsidRDefault="007E10AF">
            <w:pPr>
              <w:jc w:val="both"/>
            </w:pPr>
            <w:r w:rsidRPr="00FE72BF">
              <w:t>Přednáška,</w:t>
            </w:r>
          </w:p>
          <w:p w:rsidR="00E079DB" w:rsidRPr="00FE72BF" w:rsidRDefault="00E079DB" w:rsidP="00DB18B9">
            <w:pPr>
              <w:jc w:val="both"/>
            </w:pPr>
            <w:r>
              <w:t>c</w:t>
            </w:r>
            <w:r w:rsidR="007E10AF" w:rsidRPr="00FE72BF">
              <w:t>vičení</w:t>
            </w:r>
          </w:p>
        </w:tc>
      </w:tr>
      <w:tr w:rsidR="00174EC9" w:rsidTr="00C878F7">
        <w:tc>
          <w:tcPr>
            <w:tcW w:w="3086" w:type="dxa"/>
            <w:shd w:val="clear" w:color="auto" w:fill="F7CAAC"/>
          </w:tcPr>
          <w:p w:rsidR="00174EC9" w:rsidRDefault="00174EC9" w:rsidP="001C43CE">
            <w:pPr>
              <w:rPr>
                <w:b/>
              </w:rPr>
            </w:pPr>
            <w:r>
              <w:rPr>
                <w:b/>
              </w:rPr>
              <w:t>Forma způsobu ověření studijních výsledků a další požadavky na studenta</w:t>
            </w:r>
          </w:p>
        </w:tc>
        <w:tc>
          <w:tcPr>
            <w:tcW w:w="6769" w:type="dxa"/>
            <w:gridSpan w:val="7"/>
            <w:tcBorders>
              <w:bottom w:val="nil"/>
            </w:tcBorders>
          </w:tcPr>
          <w:p w:rsidR="00D30128" w:rsidRPr="00326722" w:rsidRDefault="00326722" w:rsidP="00D30128">
            <w:pPr>
              <w:jc w:val="both"/>
            </w:pPr>
            <w:r w:rsidRPr="00326722">
              <w:t>Aktivní ú</w:t>
            </w:r>
            <w:r w:rsidR="00E079DB" w:rsidRPr="00326722">
              <w:t xml:space="preserve">čast na cvičeních, prezentace, </w:t>
            </w:r>
            <w:r w:rsidR="00E079DB" w:rsidRPr="0048406F">
              <w:t>seminární práce</w:t>
            </w:r>
          </w:p>
          <w:p w:rsidR="00174EC9" w:rsidRPr="00FE72BF" w:rsidRDefault="0048406F" w:rsidP="00D30128">
            <w:pPr>
              <w:jc w:val="both"/>
            </w:pPr>
            <w:r>
              <w:t>Ú</w:t>
            </w:r>
            <w:r w:rsidR="00E079DB" w:rsidRPr="00326722">
              <w:t xml:space="preserve">stní </w:t>
            </w:r>
            <w:r w:rsidR="007E10AF" w:rsidRPr="00326722">
              <w:t>zkouška</w:t>
            </w:r>
          </w:p>
        </w:tc>
      </w:tr>
      <w:tr w:rsidR="00174EC9" w:rsidTr="00C878F7">
        <w:trPr>
          <w:trHeight w:val="554"/>
        </w:trPr>
        <w:tc>
          <w:tcPr>
            <w:tcW w:w="9855" w:type="dxa"/>
            <w:gridSpan w:val="8"/>
            <w:tcBorders>
              <w:top w:val="nil"/>
            </w:tcBorders>
          </w:tcPr>
          <w:p w:rsidR="00174EC9" w:rsidRPr="00FE72BF" w:rsidRDefault="00174EC9">
            <w:pPr>
              <w:jc w:val="both"/>
            </w:pPr>
          </w:p>
        </w:tc>
      </w:tr>
      <w:tr w:rsidR="00904750" w:rsidTr="00C878F7">
        <w:trPr>
          <w:trHeight w:val="197"/>
        </w:trPr>
        <w:tc>
          <w:tcPr>
            <w:tcW w:w="3086" w:type="dxa"/>
            <w:tcBorders>
              <w:top w:val="nil"/>
            </w:tcBorders>
            <w:shd w:val="clear" w:color="auto" w:fill="F7CAAC"/>
          </w:tcPr>
          <w:p w:rsidR="00904750" w:rsidRDefault="00904750" w:rsidP="00CE51E6">
            <w:pPr>
              <w:jc w:val="both"/>
              <w:rPr>
                <w:b/>
              </w:rPr>
            </w:pPr>
            <w:r>
              <w:rPr>
                <w:b/>
              </w:rPr>
              <w:t>Garant předmětu</w:t>
            </w:r>
          </w:p>
        </w:tc>
        <w:tc>
          <w:tcPr>
            <w:tcW w:w="6769" w:type="dxa"/>
            <w:gridSpan w:val="7"/>
            <w:tcBorders>
              <w:top w:val="nil"/>
            </w:tcBorders>
          </w:tcPr>
          <w:p w:rsidR="00904750" w:rsidRPr="00DB18B9" w:rsidRDefault="00DB18B9" w:rsidP="00DB18B9">
            <w:pPr>
              <w:jc w:val="both"/>
            </w:pPr>
            <w:r w:rsidRPr="00DB18B9">
              <w:t>PhDr. Markéta Lhotová, Ph.D.</w:t>
            </w:r>
          </w:p>
        </w:tc>
      </w:tr>
      <w:tr w:rsidR="00904750" w:rsidTr="00C878F7">
        <w:trPr>
          <w:trHeight w:val="243"/>
        </w:trPr>
        <w:tc>
          <w:tcPr>
            <w:tcW w:w="3086" w:type="dxa"/>
            <w:tcBorders>
              <w:top w:val="nil"/>
            </w:tcBorders>
            <w:shd w:val="clear" w:color="auto" w:fill="F7CAAC"/>
          </w:tcPr>
          <w:p w:rsidR="00904750" w:rsidRDefault="00904750" w:rsidP="00CE51E6">
            <w:pPr>
              <w:rPr>
                <w:b/>
              </w:rPr>
            </w:pPr>
            <w:r>
              <w:rPr>
                <w:b/>
              </w:rPr>
              <w:t>Zapojení garanta do výuky předmětu</w:t>
            </w:r>
          </w:p>
        </w:tc>
        <w:tc>
          <w:tcPr>
            <w:tcW w:w="6769" w:type="dxa"/>
            <w:gridSpan w:val="7"/>
            <w:tcBorders>
              <w:top w:val="nil"/>
            </w:tcBorders>
          </w:tcPr>
          <w:p w:rsidR="00904750" w:rsidRDefault="001742AD" w:rsidP="00DB18B9">
            <w:pPr>
              <w:jc w:val="both"/>
            </w:pPr>
            <w:r>
              <w:t>P</w:t>
            </w:r>
            <w:r w:rsidR="00DB18B9">
              <w:t>řednášející, cvičící</w:t>
            </w:r>
          </w:p>
        </w:tc>
      </w:tr>
      <w:tr w:rsidR="00904750" w:rsidTr="00C878F7">
        <w:tc>
          <w:tcPr>
            <w:tcW w:w="3086" w:type="dxa"/>
            <w:shd w:val="clear" w:color="auto" w:fill="F7CAAC"/>
          </w:tcPr>
          <w:p w:rsidR="00904750" w:rsidRDefault="00904750" w:rsidP="00CE51E6">
            <w:pPr>
              <w:jc w:val="both"/>
              <w:rPr>
                <w:b/>
              </w:rPr>
            </w:pPr>
            <w:r>
              <w:rPr>
                <w:b/>
              </w:rPr>
              <w:t>Vyučující</w:t>
            </w:r>
          </w:p>
        </w:tc>
        <w:tc>
          <w:tcPr>
            <w:tcW w:w="6769" w:type="dxa"/>
            <w:gridSpan w:val="7"/>
            <w:tcBorders>
              <w:bottom w:val="nil"/>
            </w:tcBorders>
          </w:tcPr>
          <w:p w:rsidR="00904750" w:rsidRDefault="00904750" w:rsidP="00CE51E6">
            <w:pPr>
              <w:jc w:val="both"/>
            </w:pPr>
          </w:p>
        </w:tc>
      </w:tr>
      <w:tr w:rsidR="00904750" w:rsidTr="00C878F7">
        <w:trPr>
          <w:trHeight w:val="554"/>
        </w:trPr>
        <w:tc>
          <w:tcPr>
            <w:tcW w:w="9855" w:type="dxa"/>
            <w:gridSpan w:val="8"/>
            <w:tcBorders>
              <w:top w:val="nil"/>
            </w:tcBorders>
          </w:tcPr>
          <w:p w:rsidR="00904750" w:rsidRDefault="00904750" w:rsidP="00CE51E6">
            <w:pPr>
              <w:jc w:val="both"/>
            </w:pPr>
            <w:r w:rsidRPr="00C11E26">
              <w:rPr>
                <w:b/>
              </w:rPr>
              <w:t>Přednášky</w:t>
            </w:r>
            <w:r>
              <w:t xml:space="preserve">: </w:t>
            </w:r>
            <w:r w:rsidR="00DB18B9" w:rsidRPr="00DB18B9">
              <w:t>PhDr. Markéta Lhotová, Ph.D.</w:t>
            </w:r>
          </w:p>
          <w:p w:rsidR="00904750" w:rsidRPr="002B1C20" w:rsidRDefault="00904750" w:rsidP="00DB18B9">
            <w:pPr>
              <w:jc w:val="both"/>
            </w:pPr>
            <w:r w:rsidRPr="00C11E26">
              <w:rPr>
                <w:b/>
              </w:rPr>
              <w:t>Cvičení</w:t>
            </w:r>
            <w:r>
              <w:rPr>
                <w:b/>
              </w:rPr>
              <w:t>:</w:t>
            </w:r>
            <w:r>
              <w:t xml:space="preserve"> </w:t>
            </w:r>
            <w:r w:rsidR="00DB18B9" w:rsidRPr="00DB18B9">
              <w:t>PhDr. Markéta Lhotová, Ph.D.</w:t>
            </w:r>
          </w:p>
        </w:tc>
      </w:tr>
      <w:tr w:rsidR="00904750" w:rsidTr="00C878F7">
        <w:tc>
          <w:tcPr>
            <w:tcW w:w="3086" w:type="dxa"/>
            <w:shd w:val="clear" w:color="auto" w:fill="F7CAAC"/>
          </w:tcPr>
          <w:p w:rsidR="00904750" w:rsidRDefault="00904750">
            <w:pPr>
              <w:jc w:val="both"/>
              <w:rPr>
                <w:b/>
              </w:rPr>
            </w:pPr>
            <w:r>
              <w:rPr>
                <w:b/>
              </w:rPr>
              <w:t>Stručná anotace předmětu</w:t>
            </w:r>
          </w:p>
        </w:tc>
        <w:tc>
          <w:tcPr>
            <w:tcW w:w="6769" w:type="dxa"/>
            <w:gridSpan w:val="7"/>
            <w:tcBorders>
              <w:bottom w:val="nil"/>
            </w:tcBorders>
          </w:tcPr>
          <w:p w:rsidR="00904750" w:rsidRPr="00FE72BF" w:rsidRDefault="00904750">
            <w:pPr>
              <w:jc w:val="both"/>
            </w:pPr>
          </w:p>
        </w:tc>
      </w:tr>
      <w:tr w:rsidR="00904750" w:rsidTr="00A70062">
        <w:trPr>
          <w:trHeight w:val="1456"/>
        </w:trPr>
        <w:tc>
          <w:tcPr>
            <w:tcW w:w="9855" w:type="dxa"/>
            <w:gridSpan w:val="8"/>
            <w:tcBorders>
              <w:top w:val="nil"/>
              <w:bottom w:val="single" w:sz="12" w:space="0" w:color="auto"/>
            </w:tcBorders>
          </w:tcPr>
          <w:p w:rsidR="00326722" w:rsidRPr="00326722" w:rsidRDefault="00B12A70" w:rsidP="00B12A70">
            <w:pPr>
              <w:jc w:val="both"/>
            </w:pPr>
            <w:r>
              <w:t>Kurz</w:t>
            </w:r>
            <w:r w:rsidR="00326722" w:rsidRPr="00326722">
              <w:t xml:space="preserve"> Muzeologie </w:t>
            </w:r>
            <w:r>
              <w:t>I se věnuje h</w:t>
            </w:r>
            <w:r w:rsidR="00326722" w:rsidRPr="00326722">
              <w:t>istorické muzeologii. Cílem je seznámit posluchače s historií muzealizačních tendencí jak v širším kontextu, tak s bližším zaměřením na české prostředí. Hlavní pozornost se s</w:t>
            </w:r>
            <w:r>
              <w:t>oustředí na vývoj v průběhu 19. </w:t>
            </w:r>
            <w:r w:rsidR="00326722" w:rsidRPr="00326722">
              <w:t>a</w:t>
            </w:r>
            <w:r>
              <w:t> </w:t>
            </w:r>
            <w:r w:rsidR="00326722" w:rsidRPr="00326722">
              <w:t>20. století. Přednášky se zaměří na vliv politického prostředí, kultury, myšlenkový</w:t>
            </w:r>
            <w:r>
              <w:t>ch proudů a vědeckého vývoje na </w:t>
            </w:r>
            <w:r w:rsidR="00326722" w:rsidRPr="00326722">
              <w:t>charakter sbírek, na změny v úkolech muzejních institucí a rozvoj jejich spolupráce. Zároveň budou</w:t>
            </w:r>
            <w:r w:rsidR="00D40935">
              <w:t xml:space="preserve"> studenti</w:t>
            </w:r>
            <w:r w:rsidR="00326722" w:rsidRPr="00326722">
              <w:t xml:space="preserve"> sledovat vývoj muzeologického myšlení a způsoby jeho aplikace.</w:t>
            </w:r>
          </w:p>
          <w:p w:rsidR="00263F38" w:rsidRPr="00CC6847" w:rsidRDefault="00263F38" w:rsidP="00B12A70">
            <w:pPr>
              <w:jc w:val="both"/>
              <w:rPr>
                <w:highlight w:val="yellow"/>
              </w:rPr>
            </w:pPr>
          </w:p>
          <w:p w:rsidR="00295C5B" w:rsidRPr="00A70062" w:rsidRDefault="00295C5B" w:rsidP="00B12A70">
            <w:pPr>
              <w:jc w:val="both"/>
              <w:rPr>
                <w:b/>
              </w:rPr>
            </w:pPr>
            <w:r w:rsidRPr="00A70062">
              <w:rPr>
                <w:b/>
              </w:rPr>
              <w:t>Přednášky:</w:t>
            </w:r>
          </w:p>
          <w:p w:rsidR="00D40935" w:rsidRPr="003F68BD" w:rsidRDefault="00295C5B" w:rsidP="00B12A70">
            <w:pPr>
              <w:jc w:val="both"/>
            </w:pPr>
            <w:r>
              <w:t xml:space="preserve">1) </w:t>
            </w:r>
            <w:r w:rsidR="00D40935" w:rsidRPr="003F68BD">
              <w:t>Předmět historické muzeologie, periodizace, rané kultovní formy sb</w:t>
            </w:r>
            <w:r w:rsidR="00554313">
              <w:t>ěratelství, antické tezaury a musa</w:t>
            </w:r>
            <w:r w:rsidR="00D40935" w:rsidRPr="003F68BD">
              <w:t>iony</w:t>
            </w:r>
            <w:r>
              <w:t>.</w:t>
            </w:r>
          </w:p>
          <w:p w:rsidR="00D40935" w:rsidRPr="00EC46E3" w:rsidRDefault="00295C5B" w:rsidP="00B12A70">
            <w:pPr>
              <w:jc w:val="both"/>
            </w:pPr>
            <w:r>
              <w:t xml:space="preserve">2) </w:t>
            </w:r>
            <w:r w:rsidR="00D40935" w:rsidRPr="00EC46E3">
              <w:t>Sbírky jako reprezentace moci, vlivy křesťanství</w:t>
            </w:r>
            <w:r w:rsidR="00D40935">
              <w:t xml:space="preserve"> na sběratelství</w:t>
            </w:r>
            <w:r>
              <w:t>.</w:t>
            </w:r>
          </w:p>
          <w:p w:rsidR="00D40935" w:rsidRPr="00E82FFD" w:rsidRDefault="00295C5B" w:rsidP="00B12A70">
            <w:pPr>
              <w:jc w:val="both"/>
            </w:pPr>
            <w:r>
              <w:t xml:space="preserve">3) </w:t>
            </w:r>
            <w:r w:rsidR="00D40935" w:rsidRPr="00E82FFD">
              <w:t xml:space="preserve">„Teatrum mundi“ jako vzor pro </w:t>
            </w:r>
            <w:r w:rsidR="004A5071">
              <w:t>humanistické</w:t>
            </w:r>
            <w:r w:rsidR="00D40935" w:rsidRPr="00E82FFD">
              <w:t xml:space="preserve"> kabinety</w:t>
            </w:r>
            <w:r>
              <w:t>.</w:t>
            </w:r>
            <w:r w:rsidR="00D40935" w:rsidRPr="00E82FFD">
              <w:t xml:space="preserve"> </w:t>
            </w:r>
          </w:p>
          <w:p w:rsidR="00D40935" w:rsidRPr="000E6E02" w:rsidRDefault="00295C5B" w:rsidP="00B12A70">
            <w:pPr>
              <w:jc w:val="both"/>
            </w:pPr>
            <w:r>
              <w:t xml:space="preserve">4) </w:t>
            </w:r>
            <w:r w:rsidR="00D40935" w:rsidRPr="000E6E02">
              <w:t>Přerod kabinetů</w:t>
            </w:r>
            <w:r w:rsidR="00D40935">
              <w:t>, uměleckých</w:t>
            </w:r>
            <w:r w:rsidR="00D40935" w:rsidRPr="000E6E02">
              <w:t xml:space="preserve"> a přírodovědných sbírek ve veřejné muzeum</w:t>
            </w:r>
            <w:r>
              <w:t>.</w:t>
            </w:r>
          </w:p>
          <w:p w:rsidR="00D40935" w:rsidRPr="000E6E02" w:rsidRDefault="00295C5B" w:rsidP="00B12A70">
            <w:pPr>
              <w:jc w:val="both"/>
            </w:pPr>
            <w:r>
              <w:t xml:space="preserve">5) </w:t>
            </w:r>
            <w:r w:rsidR="00182080">
              <w:t>Počátek „věku muzeí“</w:t>
            </w:r>
            <w:r w:rsidR="00D40935" w:rsidRPr="000E6E02">
              <w:t xml:space="preserve"> – vznik zemských muzeí</w:t>
            </w:r>
            <w:r>
              <w:t>.</w:t>
            </w:r>
          </w:p>
          <w:p w:rsidR="00D40935" w:rsidRPr="000E6E02" w:rsidRDefault="00295C5B" w:rsidP="00B12A70">
            <w:pPr>
              <w:jc w:val="both"/>
            </w:pPr>
            <w:r>
              <w:t xml:space="preserve">6) </w:t>
            </w:r>
            <w:r w:rsidR="00D40935" w:rsidRPr="000E6E02">
              <w:t xml:space="preserve">Diferenciace a periferizace muzeí v 2. polovině 19. </w:t>
            </w:r>
            <w:r w:rsidR="00D40935">
              <w:t>s</w:t>
            </w:r>
            <w:r w:rsidR="00D40935" w:rsidRPr="000E6E02">
              <w:t>toletí</w:t>
            </w:r>
            <w:r w:rsidR="00D40935">
              <w:t xml:space="preserve"> – uměleckoprůmyslové hnutí</w:t>
            </w:r>
            <w:r>
              <w:t>.</w:t>
            </w:r>
          </w:p>
          <w:p w:rsidR="00D40935" w:rsidRPr="000E6E02" w:rsidRDefault="00295C5B" w:rsidP="00B12A70">
            <w:pPr>
              <w:jc w:val="both"/>
            </w:pPr>
            <w:r>
              <w:t xml:space="preserve">7) </w:t>
            </w:r>
            <w:r w:rsidR="00D40935" w:rsidRPr="000E6E02">
              <w:t xml:space="preserve">Projevy nacionalizace – změny ve Vlasteneckém muzeu a </w:t>
            </w:r>
            <w:r w:rsidR="00D40935">
              <w:t xml:space="preserve">jejich </w:t>
            </w:r>
            <w:r w:rsidR="00D40935" w:rsidRPr="000E6E02">
              <w:t xml:space="preserve">vliv na </w:t>
            </w:r>
            <w:r w:rsidR="00D40935">
              <w:t xml:space="preserve">rozvoj </w:t>
            </w:r>
            <w:r w:rsidR="00D40935" w:rsidRPr="000E6E02">
              <w:t>regionální</w:t>
            </w:r>
            <w:r w:rsidR="00D40935">
              <w:t>ho</w:t>
            </w:r>
            <w:r w:rsidR="00D40935" w:rsidRPr="000E6E02">
              <w:t xml:space="preserve"> muzejnictví</w:t>
            </w:r>
            <w:r>
              <w:t>.</w:t>
            </w:r>
          </w:p>
          <w:p w:rsidR="00D40935" w:rsidRPr="00F6040C" w:rsidRDefault="00295C5B" w:rsidP="00B12A70">
            <w:pPr>
              <w:jc w:val="both"/>
            </w:pPr>
            <w:r>
              <w:t xml:space="preserve">8) </w:t>
            </w:r>
            <w:r w:rsidR="00D40935" w:rsidRPr="00F6040C">
              <w:t>Velké výstavy na přelomu století – počátky spolupráce muzeí, rozvoj národopisného muzejnictví</w:t>
            </w:r>
            <w:r w:rsidR="00182080">
              <w:t>.</w:t>
            </w:r>
          </w:p>
          <w:p w:rsidR="00D40935" w:rsidRPr="00F6040C" w:rsidRDefault="00295C5B" w:rsidP="00B12A70">
            <w:pPr>
              <w:jc w:val="both"/>
            </w:pPr>
            <w:r>
              <w:t xml:space="preserve">9) </w:t>
            </w:r>
            <w:r w:rsidR="00D40935" w:rsidRPr="00F6040C">
              <w:t>Vliv 1. světové války a vzniku národních států, meziválečné snahy o organizaci muzeí</w:t>
            </w:r>
            <w:r>
              <w:t>.</w:t>
            </w:r>
          </w:p>
          <w:p w:rsidR="00D40935" w:rsidRPr="00E82FFD" w:rsidRDefault="00295C5B" w:rsidP="00B12A70">
            <w:pPr>
              <w:jc w:val="both"/>
            </w:pPr>
            <w:r>
              <w:t xml:space="preserve">10) </w:t>
            </w:r>
            <w:r w:rsidR="00D40935">
              <w:t>Fašismus, n</w:t>
            </w:r>
            <w:r w:rsidR="00D40935" w:rsidRPr="00E82FFD">
              <w:t>acismus a muzejnictví – druhá světová válka a její následky</w:t>
            </w:r>
            <w:r>
              <w:t>.</w:t>
            </w:r>
          </w:p>
          <w:p w:rsidR="00D40935" w:rsidRDefault="00295C5B" w:rsidP="00B12A70">
            <w:pPr>
              <w:jc w:val="both"/>
            </w:pPr>
            <w:r>
              <w:t xml:space="preserve">11) </w:t>
            </w:r>
            <w:r w:rsidR="00D40935" w:rsidRPr="000E6E02">
              <w:t>Organizace muzejnictví ve světě a u nás v poválečném období</w:t>
            </w:r>
            <w:r w:rsidR="00D40935">
              <w:t>, vliv ideologie studené války</w:t>
            </w:r>
            <w:r>
              <w:t>.</w:t>
            </w:r>
            <w:r w:rsidR="00D40935">
              <w:t xml:space="preserve"> </w:t>
            </w:r>
          </w:p>
          <w:p w:rsidR="00D40935" w:rsidRPr="000E6E02" w:rsidRDefault="00295C5B" w:rsidP="00B12A70">
            <w:pPr>
              <w:jc w:val="both"/>
            </w:pPr>
            <w:r>
              <w:t xml:space="preserve">12) </w:t>
            </w:r>
            <w:r w:rsidR="00D40935" w:rsidRPr="000E6E02">
              <w:t xml:space="preserve">Profesionalizace práce v muzeích – 60.–70. léta 20. </w:t>
            </w:r>
            <w:r w:rsidR="00D40935">
              <w:t>s</w:t>
            </w:r>
            <w:r w:rsidR="00D40935" w:rsidRPr="000E6E02">
              <w:t>toletí</w:t>
            </w:r>
            <w:r>
              <w:t>.</w:t>
            </w:r>
          </w:p>
          <w:p w:rsidR="00D40935" w:rsidRPr="00554313" w:rsidRDefault="00295C5B" w:rsidP="00B12A70">
            <w:pPr>
              <w:jc w:val="both"/>
            </w:pPr>
            <w:r>
              <w:t xml:space="preserve">13) </w:t>
            </w:r>
            <w:r w:rsidR="00D40935" w:rsidRPr="000E6E02">
              <w:t>Muzeum v době rozmachu informačních technologií</w:t>
            </w:r>
            <w:r w:rsidR="00D40935" w:rsidRPr="00554313">
              <w:t>, restituce</w:t>
            </w:r>
            <w:r>
              <w:t>.</w:t>
            </w:r>
            <w:r w:rsidR="00D40935" w:rsidRPr="00554313">
              <w:t xml:space="preserve"> </w:t>
            </w:r>
          </w:p>
          <w:p w:rsidR="008E1E99" w:rsidRDefault="00295C5B" w:rsidP="00B12A70">
            <w:pPr>
              <w:jc w:val="both"/>
            </w:pPr>
            <w:r>
              <w:t xml:space="preserve">14) </w:t>
            </w:r>
            <w:r w:rsidR="00D40935" w:rsidRPr="00554313">
              <w:t>Odborná exkurze – historický muzejní objekt, odraz období vzniku ve sbírkách</w:t>
            </w:r>
            <w:r>
              <w:t>.</w:t>
            </w:r>
          </w:p>
          <w:p w:rsidR="00295C5B" w:rsidRPr="00554313" w:rsidRDefault="00295C5B" w:rsidP="00B12A70">
            <w:pPr>
              <w:jc w:val="both"/>
            </w:pPr>
          </w:p>
          <w:p w:rsidR="00295C5B" w:rsidRPr="00A70062" w:rsidRDefault="00295C5B" w:rsidP="00B12A70">
            <w:pPr>
              <w:jc w:val="both"/>
              <w:rPr>
                <w:b/>
              </w:rPr>
            </w:pPr>
            <w:r w:rsidRPr="00A70062">
              <w:rPr>
                <w:b/>
              </w:rPr>
              <w:t>Cvičení:</w:t>
            </w:r>
          </w:p>
          <w:p w:rsidR="00D40935" w:rsidRPr="00295C5B" w:rsidRDefault="00295C5B" w:rsidP="00B12A70">
            <w:pPr>
              <w:jc w:val="both"/>
            </w:pPr>
            <w:r w:rsidRPr="00326722">
              <w:t xml:space="preserve">Cvičení budou </w:t>
            </w:r>
            <w:r w:rsidR="00182080">
              <w:t>zaměřena na</w:t>
            </w:r>
            <w:r w:rsidRPr="00326722">
              <w:t xml:space="preserve"> zpracovávání jednotlivých úkolů věnovaných vývoji muzejních institucí zejména na našem území. Studenti aplikují probranou látku na případech vybraných muzeí či muzejních sbírek, při zpracování jednotlivých témat si procvičí metody historické práce</w:t>
            </w:r>
            <w:r>
              <w:t>.</w:t>
            </w:r>
          </w:p>
        </w:tc>
      </w:tr>
      <w:tr w:rsidR="00904750" w:rsidTr="00C878F7">
        <w:trPr>
          <w:trHeight w:val="265"/>
        </w:trPr>
        <w:tc>
          <w:tcPr>
            <w:tcW w:w="3653" w:type="dxa"/>
            <w:gridSpan w:val="2"/>
            <w:tcBorders>
              <w:top w:val="nil"/>
            </w:tcBorders>
            <w:shd w:val="clear" w:color="auto" w:fill="F7CAAC"/>
          </w:tcPr>
          <w:p w:rsidR="00904750" w:rsidRDefault="00904750">
            <w:pPr>
              <w:jc w:val="both"/>
            </w:pPr>
            <w:r>
              <w:rPr>
                <w:b/>
              </w:rPr>
              <w:t>Studijní literatura a studijní pomůcky</w:t>
            </w:r>
          </w:p>
        </w:tc>
        <w:tc>
          <w:tcPr>
            <w:tcW w:w="6202" w:type="dxa"/>
            <w:gridSpan w:val="6"/>
            <w:tcBorders>
              <w:top w:val="nil"/>
              <w:bottom w:val="nil"/>
            </w:tcBorders>
          </w:tcPr>
          <w:p w:rsidR="00904750" w:rsidRDefault="00904750">
            <w:pPr>
              <w:jc w:val="both"/>
            </w:pPr>
          </w:p>
        </w:tc>
      </w:tr>
      <w:tr w:rsidR="00904750" w:rsidTr="00AC49F7">
        <w:trPr>
          <w:trHeight w:val="1662"/>
        </w:trPr>
        <w:tc>
          <w:tcPr>
            <w:tcW w:w="9855" w:type="dxa"/>
            <w:gridSpan w:val="8"/>
            <w:tcBorders>
              <w:top w:val="nil"/>
            </w:tcBorders>
          </w:tcPr>
          <w:p w:rsidR="00904750" w:rsidRPr="00D40935" w:rsidRDefault="00904750" w:rsidP="000A4950">
            <w:pPr>
              <w:jc w:val="both"/>
              <w:rPr>
                <w:b/>
              </w:rPr>
            </w:pPr>
            <w:r w:rsidRPr="00D40935">
              <w:rPr>
                <w:b/>
              </w:rPr>
              <w:t>Povinná literatura:</w:t>
            </w:r>
          </w:p>
          <w:p w:rsidR="00D40935" w:rsidRPr="00D40935" w:rsidRDefault="00D40935" w:rsidP="000A4950">
            <w:pPr>
              <w:jc w:val="both"/>
            </w:pPr>
            <w:r w:rsidRPr="00D40935">
              <w:rPr>
                <w:caps/>
              </w:rPr>
              <w:t>Sklenář</w:t>
            </w:r>
            <w:r w:rsidR="00182080">
              <w:t>, Karel:</w:t>
            </w:r>
            <w:r w:rsidRPr="00D40935">
              <w:t xml:space="preserve"> </w:t>
            </w:r>
            <w:r w:rsidRPr="00D40935">
              <w:rPr>
                <w:i/>
                <w:iCs/>
              </w:rPr>
              <w:t>Obraz vlasti: příběh Národního muzea</w:t>
            </w:r>
            <w:r w:rsidR="00182080">
              <w:t>, Praha, Paseka</w:t>
            </w:r>
            <w:r w:rsidRPr="00D40935">
              <w:t xml:space="preserve"> 2001</w:t>
            </w:r>
            <w:r w:rsidR="00182080">
              <w:t>, Fénix, sv. 1,</w:t>
            </w:r>
            <w:r w:rsidRPr="00D40935">
              <w:t xml:space="preserve"> ISBN 80-7185-399-2.</w:t>
            </w:r>
          </w:p>
          <w:p w:rsidR="00D40935" w:rsidRPr="00D40935" w:rsidRDefault="00D40935" w:rsidP="000A4950">
            <w:pPr>
              <w:jc w:val="both"/>
            </w:pPr>
            <w:r w:rsidRPr="00D40935">
              <w:rPr>
                <w:caps/>
              </w:rPr>
              <w:t>Stránský</w:t>
            </w:r>
            <w:r w:rsidR="00182080">
              <w:t>, Zbyněk:</w:t>
            </w:r>
            <w:r w:rsidRPr="00D40935">
              <w:t xml:space="preserve"> </w:t>
            </w:r>
            <w:r w:rsidRPr="00D40935">
              <w:rPr>
                <w:i/>
                <w:iCs/>
              </w:rPr>
              <w:t>Archeologie a muzeologie</w:t>
            </w:r>
            <w:r w:rsidR="00182080">
              <w:t xml:space="preserve">, Brno, Masarykova univerzita v Brně </w:t>
            </w:r>
            <w:r w:rsidRPr="00D40935">
              <w:t>2005</w:t>
            </w:r>
            <w:r w:rsidR="00182080">
              <w:t>,</w:t>
            </w:r>
            <w:r w:rsidRPr="00D40935">
              <w:t xml:space="preserve"> ISBN 80-210-3861-6.</w:t>
            </w:r>
          </w:p>
          <w:p w:rsidR="00D40935" w:rsidRPr="000A4950" w:rsidRDefault="00D40935" w:rsidP="000A4950">
            <w:pPr>
              <w:jc w:val="both"/>
              <w:rPr>
                <w:rFonts w:ascii="Arial" w:hAnsi="Arial" w:cs="Arial"/>
                <w:spacing w:val="2"/>
                <w:sz w:val="22"/>
                <w:szCs w:val="22"/>
                <w:u w:val="single"/>
              </w:rPr>
            </w:pPr>
            <w:r w:rsidRPr="000A4950">
              <w:rPr>
                <w:caps/>
                <w:spacing w:val="2"/>
              </w:rPr>
              <w:t>Špét</w:t>
            </w:r>
            <w:r w:rsidR="00182080" w:rsidRPr="000A4950">
              <w:rPr>
                <w:spacing w:val="2"/>
              </w:rPr>
              <w:t>, Jiří:</w:t>
            </w:r>
            <w:r w:rsidRPr="000A4950">
              <w:rPr>
                <w:spacing w:val="2"/>
              </w:rPr>
              <w:t xml:space="preserve"> </w:t>
            </w:r>
            <w:r w:rsidRPr="000A4950">
              <w:rPr>
                <w:i/>
                <w:iCs/>
                <w:spacing w:val="2"/>
              </w:rPr>
              <w:t>Přehled vývoje českého muzejnictví I.: (do roku 1945)</w:t>
            </w:r>
            <w:r w:rsidR="00182080" w:rsidRPr="000A4950">
              <w:rPr>
                <w:spacing w:val="2"/>
              </w:rPr>
              <w:t>,</w:t>
            </w:r>
            <w:r w:rsidRPr="000A4950">
              <w:rPr>
                <w:spacing w:val="2"/>
              </w:rPr>
              <w:t xml:space="preserve"> 2. v</w:t>
            </w:r>
            <w:r w:rsidR="00182080" w:rsidRPr="000A4950">
              <w:rPr>
                <w:spacing w:val="2"/>
              </w:rPr>
              <w:t>yd., Brno, Masarykova univerzita</w:t>
            </w:r>
            <w:r w:rsidRPr="000A4950">
              <w:rPr>
                <w:spacing w:val="2"/>
              </w:rPr>
              <w:t xml:space="preserve"> 2003</w:t>
            </w:r>
            <w:r w:rsidR="00182080" w:rsidRPr="000A4950">
              <w:rPr>
                <w:spacing w:val="2"/>
              </w:rPr>
              <w:t xml:space="preserve">, </w:t>
            </w:r>
            <w:r w:rsidRPr="000A4950">
              <w:rPr>
                <w:spacing w:val="2"/>
              </w:rPr>
              <w:t>ISBN 80-210-3206-5.</w:t>
            </w:r>
          </w:p>
          <w:p w:rsidR="00263F38" w:rsidRDefault="00263F38" w:rsidP="000A4950">
            <w:pPr>
              <w:jc w:val="both"/>
            </w:pPr>
          </w:p>
          <w:p w:rsidR="00904750" w:rsidRPr="00F9484D" w:rsidRDefault="00904750" w:rsidP="000A4950">
            <w:pPr>
              <w:jc w:val="both"/>
              <w:rPr>
                <w:b/>
              </w:rPr>
            </w:pPr>
            <w:r w:rsidRPr="00F9484D">
              <w:rPr>
                <w:b/>
              </w:rPr>
              <w:t>Doporučená literatura:</w:t>
            </w:r>
          </w:p>
          <w:p w:rsidR="00F9484D" w:rsidRPr="00B12A70" w:rsidRDefault="00F9484D" w:rsidP="000A4950">
            <w:pPr>
              <w:jc w:val="both"/>
            </w:pPr>
            <w:r w:rsidRPr="00F9484D">
              <w:rPr>
                <w:caps/>
              </w:rPr>
              <w:t>Brodesser</w:t>
            </w:r>
            <w:r w:rsidR="00B12A70">
              <w:t>, Slavomír –</w:t>
            </w:r>
            <w:r w:rsidRPr="00F9484D">
              <w:t xml:space="preserve"> </w:t>
            </w:r>
            <w:r w:rsidRPr="00F9484D">
              <w:rPr>
                <w:caps/>
              </w:rPr>
              <w:t>Mikulka</w:t>
            </w:r>
            <w:r w:rsidR="00B12A70">
              <w:t>, Jiří –</w:t>
            </w:r>
            <w:r w:rsidRPr="00F9484D">
              <w:t xml:space="preserve"> </w:t>
            </w:r>
            <w:r w:rsidRPr="00F9484D">
              <w:rPr>
                <w:caps/>
              </w:rPr>
              <w:t>Břečka</w:t>
            </w:r>
            <w:r w:rsidR="00B12A70">
              <w:t>, Jan:</w:t>
            </w:r>
            <w:r w:rsidRPr="00F9484D">
              <w:t xml:space="preserve"> </w:t>
            </w:r>
            <w:r w:rsidR="00B12A70">
              <w:rPr>
                <w:i/>
                <w:iCs/>
              </w:rPr>
              <w:t>K poznání a slávě země</w:t>
            </w:r>
            <w:r w:rsidRPr="00F9484D">
              <w:rPr>
                <w:i/>
                <w:iCs/>
              </w:rPr>
              <w:t>: dějiny Moravského zemského muzea</w:t>
            </w:r>
            <w:r w:rsidR="00B12A70">
              <w:t>,</w:t>
            </w:r>
            <w:r w:rsidRPr="00F9484D">
              <w:t xml:space="preserve"> </w:t>
            </w:r>
            <w:r w:rsidR="00B12A70">
              <w:t>Brno, Moravské zemské muzeum</w:t>
            </w:r>
            <w:r w:rsidRPr="00F9484D">
              <w:t xml:space="preserve"> 2002</w:t>
            </w:r>
            <w:r w:rsidR="00B12A70">
              <w:t>,</w:t>
            </w:r>
            <w:r w:rsidRPr="00F9484D">
              <w:t xml:space="preserve"> ISBN 80-7028-183-9.</w:t>
            </w:r>
          </w:p>
          <w:p w:rsidR="00F9484D" w:rsidRPr="00F9484D" w:rsidRDefault="00F9484D" w:rsidP="000A4950">
            <w:pPr>
              <w:jc w:val="both"/>
            </w:pPr>
            <w:r w:rsidRPr="00F9484D">
              <w:rPr>
                <w:caps/>
              </w:rPr>
              <w:t>Brožková</w:t>
            </w:r>
            <w:r w:rsidRPr="00F9484D">
              <w:t>, Helena</w:t>
            </w:r>
            <w:r w:rsidR="00B12A70">
              <w:t>,</w:t>
            </w:r>
            <w:r w:rsidRPr="00F9484D">
              <w:t xml:space="preserve"> et al.</w:t>
            </w:r>
            <w:r w:rsidR="00B12A70">
              <w:t>:</w:t>
            </w:r>
            <w:r w:rsidRPr="00F9484D">
              <w:t xml:space="preserve"> </w:t>
            </w:r>
            <w:r w:rsidRPr="00F9484D">
              <w:rPr>
                <w:i/>
                <w:iCs/>
              </w:rPr>
              <w:t>Sběratelství</w:t>
            </w:r>
            <w:r w:rsidR="00B12A70">
              <w:t>, Praha, Svoboda 1983.</w:t>
            </w:r>
          </w:p>
          <w:p w:rsidR="00F9484D" w:rsidRPr="00F9484D" w:rsidRDefault="00F9484D" w:rsidP="000A4950">
            <w:pPr>
              <w:jc w:val="both"/>
            </w:pPr>
            <w:r w:rsidRPr="00F9484D">
              <w:rPr>
                <w:caps/>
              </w:rPr>
              <w:t>Cabanne</w:t>
            </w:r>
            <w:r w:rsidR="00B12A70">
              <w:t>, Pierre:</w:t>
            </w:r>
            <w:r w:rsidRPr="00F9484D">
              <w:t xml:space="preserve"> </w:t>
            </w:r>
            <w:r w:rsidRPr="00F9484D">
              <w:rPr>
                <w:i/>
                <w:iCs/>
              </w:rPr>
              <w:t>Kniha o velkých sběratelích</w:t>
            </w:r>
            <w:r w:rsidR="00B12A70">
              <w:t>, Praha, Odeon 1971.</w:t>
            </w:r>
          </w:p>
          <w:p w:rsidR="004A5071" w:rsidRPr="00B12A70" w:rsidRDefault="004A5071" w:rsidP="000A4950">
            <w:pPr>
              <w:jc w:val="both"/>
            </w:pPr>
            <w:r w:rsidRPr="007A53BE">
              <w:rPr>
                <w:i/>
                <w:iCs/>
              </w:rPr>
              <w:lastRenderedPageBreak/>
              <w:t>Fenomén Muzeum v 19. a první polovině 20. století: [kolektivní monografie příspěvků z konference konané ve dnech 22. - 23. dubna 2010 v Ústí nad Labem]</w:t>
            </w:r>
            <w:r w:rsidR="00B12A70">
              <w:t>, ZEMANOVÁ, Marcela –</w:t>
            </w:r>
            <w:r w:rsidRPr="007A53BE">
              <w:t xml:space="preserve"> </w:t>
            </w:r>
            <w:r w:rsidR="00B12A70" w:rsidRPr="007A53BE">
              <w:t>ZEMAN</w:t>
            </w:r>
            <w:r w:rsidR="00B12A70" w:rsidRPr="007A53BE">
              <w:t xml:space="preserve"> </w:t>
            </w:r>
            <w:r w:rsidRPr="007A53BE">
              <w:t>Václav</w:t>
            </w:r>
            <w:r w:rsidR="00B12A70">
              <w:t xml:space="preserve"> (eds.)</w:t>
            </w:r>
            <w:r w:rsidR="000A4950">
              <w:t>,</w:t>
            </w:r>
            <w:r w:rsidR="00B12A70">
              <w:t xml:space="preserve"> Ústí nad Labem, </w:t>
            </w:r>
            <w:r w:rsidRPr="007A53BE">
              <w:t>Albis Internat</w:t>
            </w:r>
            <w:r w:rsidR="00B12A70">
              <w:t>ional</w:t>
            </w:r>
            <w:r w:rsidRPr="007A53BE">
              <w:t xml:space="preserve"> 2011, ISBN 978-80-86971-31-5.</w:t>
            </w:r>
          </w:p>
          <w:p w:rsidR="00F9484D" w:rsidRPr="00F9484D" w:rsidRDefault="00F9484D" w:rsidP="000A4950">
            <w:pPr>
              <w:jc w:val="both"/>
            </w:pPr>
            <w:r w:rsidRPr="00F9484D">
              <w:rPr>
                <w:caps/>
              </w:rPr>
              <w:t>Houpt</w:t>
            </w:r>
            <w:r w:rsidR="00B12A70">
              <w:t>, Simon:</w:t>
            </w:r>
            <w:r w:rsidRPr="00F9484D">
              <w:t xml:space="preserve"> </w:t>
            </w:r>
            <w:r w:rsidRPr="00F9484D">
              <w:rPr>
                <w:i/>
                <w:iCs/>
              </w:rPr>
              <w:t>Galerie zmizelých: vysoká hra s kradeným uměním</w:t>
            </w:r>
            <w:r w:rsidR="00B12A70">
              <w:t>, [Praha], Euromedia Group - Knižní klub</w:t>
            </w:r>
            <w:r w:rsidRPr="00F9484D">
              <w:t xml:space="preserve"> 2007</w:t>
            </w:r>
            <w:r w:rsidR="00B12A70">
              <w:t>,</w:t>
            </w:r>
            <w:r w:rsidRPr="00F9484D">
              <w:t xml:space="preserve"> ISBN 978-80-242-1879-3.</w:t>
            </w:r>
          </w:p>
          <w:p w:rsidR="00F9484D" w:rsidRPr="00F9484D" w:rsidRDefault="00F9484D" w:rsidP="000A4950">
            <w:pPr>
              <w:jc w:val="both"/>
            </w:pPr>
            <w:r w:rsidRPr="00F9484D">
              <w:rPr>
                <w:caps/>
              </w:rPr>
              <w:t>Hozák</w:t>
            </w:r>
            <w:r w:rsidR="00B12A70">
              <w:t>, Jan –</w:t>
            </w:r>
            <w:r w:rsidRPr="00F9484D">
              <w:t xml:space="preserve"> </w:t>
            </w:r>
            <w:r w:rsidRPr="00F9484D">
              <w:rPr>
                <w:caps/>
              </w:rPr>
              <w:t>Novotný</w:t>
            </w:r>
            <w:r w:rsidR="00B12A70">
              <w:t>, Michal:</w:t>
            </w:r>
            <w:r w:rsidRPr="00F9484D">
              <w:t xml:space="preserve"> </w:t>
            </w:r>
            <w:r w:rsidRPr="00F9484D">
              <w:rPr>
                <w:i/>
                <w:iCs/>
              </w:rPr>
              <w:t>Průvodce budovou Národního technického muzea</w:t>
            </w:r>
            <w:r w:rsidR="00B12A70">
              <w:t>, Praha, Národní technické muzeum</w:t>
            </w:r>
            <w:r w:rsidRPr="00F9484D">
              <w:t xml:space="preserve"> 2016</w:t>
            </w:r>
            <w:r w:rsidR="00B12A70">
              <w:t>,</w:t>
            </w:r>
            <w:r w:rsidRPr="00F9484D">
              <w:t xml:space="preserve"> ISBN 978-80-7037-273-9.</w:t>
            </w:r>
          </w:p>
          <w:p w:rsidR="00F9484D" w:rsidRPr="00F9484D" w:rsidRDefault="00F9484D" w:rsidP="000A4950">
            <w:pPr>
              <w:jc w:val="both"/>
              <w:rPr>
                <w:caps/>
              </w:rPr>
            </w:pPr>
            <w:r w:rsidRPr="00F9484D">
              <w:rPr>
                <w:caps/>
              </w:rPr>
              <w:t>Kirsch</w:t>
            </w:r>
            <w:r w:rsidR="00B12A70">
              <w:t>, Otakar:</w:t>
            </w:r>
            <w:r w:rsidRPr="00F9484D">
              <w:t xml:space="preserve"> </w:t>
            </w:r>
            <w:r w:rsidRPr="00F9484D">
              <w:rPr>
                <w:i/>
                <w:iCs/>
              </w:rPr>
              <w:t>(Po)zapomenutí nositelé paměti: německé muzejnictví na Moravě</w:t>
            </w:r>
            <w:r w:rsidR="00B12A70">
              <w:t xml:space="preserve">, Brno, Paido </w:t>
            </w:r>
            <w:r w:rsidRPr="00F9484D">
              <w:t>2014</w:t>
            </w:r>
            <w:r w:rsidR="00B12A70">
              <w:t>, Kultura a edukace; sv</w:t>
            </w:r>
            <w:r w:rsidR="000A4950">
              <w:t>.</w:t>
            </w:r>
            <w:r w:rsidR="00B12A70">
              <w:t xml:space="preserve"> 3,</w:t>
            </w:r>
            <w:r w:rsidRPr="00F9484D">
              <w:t xml:space="preserve"> ISBN 978-80-7315-249-9.</w:t>
            </w:r>
          </w:p>
          <w:p w:rsidR="00F9484D" w:rsidRPr="00F9484D" w:rsidRDefault="00F9484D" w:rsidP="000A4950">
            <w:pPr>
              <w:jc w:val="both"/>
            </w:pPr>
            <w:r w:rsidRPr="00F9484D">
              <w:rPr>
                <w:caps/>
              </w:rPr>
              <w:t>Mžyková</w:t>
            </w:r>
            <w:r w:rsidR="00B12A70">
              <w:t>, Marie:</w:t>
            </w:r>
            <w:r w:rsidRPr="00F9484D">
              <w:t xml:space="preserve"> </w:t>
            </w:r>
            <w:r w:rsidRPr="00F9484D">
              <w:rPr>
                <w:i/>
                <w:iCs/>
              </w:rPr>
              <w:t>Navrácené poklady. Restitutio in integrum</w:t>
            </w:r>
            <w:r w:rsidR="00B12A70">
              <w:t>, Praha, [agentura REVYA] 1994.</w:t>
            </w:r>
          </w:p>
          <w:p w:rsidR="00F9484D" w:rsidRPr="00F9484D" w:rsidRDefault="00F9484D" w:rsidP="000A4950">
            <w:pPr>
              <w:jc w:val="both"/>
            </w:pPr>
            <w:r w:rsidRPr="00F9484D">
              <w:rPr>
                <w:caps/>
              </w:rPr>
              <w:t>Nekuda</w:t>
            </w:r>
            <w:r w:rsidR="00B12A70">
              <w:t>, Vladimír:</w:t>
            </w:r>
            <w:r w:rsidRPr="00F9484D">
              <w:t xml:space="preserve"> </w:t>
            </w:r>
            <w:r w:rsidRPr="00F9484D">
              <w:rPr>
                <w:i/>
                <w:iCs/>
              </w:rPr>
              <w:t>150 let Moravského musea v Brně: stručný přehled historického vývoje</w:t>
            </w:r>
            <w:r w:rsidR="00B12A70">
              <w:t>, Brno, Moravské museum</w:t>
            </w:r>
            <w:r w:rsidRPr="00F9484D">
              <w:t xml:space="preserve"> 1969. </w:t>
            </w:r>
          </w:p>
          <w:p w:rsidR="00F9484D" w:rsidRPr="00F9484D" w:rsidRDefault="00F9484D" w:rsidP="000A4950">
            <w:pPr>
              <w:jc w:val="both"/>
            </w:pPr>
            <w:r w:rsidRPr="00F9484D">
              <w:rPr>
                <w:caps/>
              </w:rPr>
              <w:t>Neustupný</w:t>
            </w:r>
            <w:r w:rsidR="000A4950">
              <w:t>, Jiří:</w:t>
            </w:r>
            <w:r w:rsidRPr="00F9484D">
              <w:t xml:space="preserve"> </w:t>
            </w:r>
            <w:r w:rsidRPr="00F9484D">
              <w:rPr>
                <w:i/>
                <w:iCs/>
              </w:rPr>
              <w:t>Otázky dnešního musejnictví: Příspěvky k obec. a spec. museologii</w:t>
            </w:r>
            <w:r w:rsidR="000A4950">
              <w:t>, Praha, Orbis</w:t>
            </w:r>
            <w:r w:rsidRPr="00F9484D">
              <w:t xml:space="preserve"> 1950. </w:t>
            </w:r>
          </w:p>
          <w:p w:rsidR="00F9484D" w:rsidRPr="000A4950" w:rsidRDefault="00F9484D" w:rsidP="000A4950">
            <w:pPr>
              <w:jc w:val="both"/>
              <w:rPr>
                <w:i/>
                <w:iCs/>
                <w:spacing w:val="2"/>
              </w:rPr>
            </w:pPr>
            <w:r w:rsidRPr="000A4950">
              <w:rPr>
                <w:i/>
                <w:iCs/>
                <w:spacing w:val="2"/>
              </w:rPr>
              <w:t>Obrazárna v Čechách 1796</w:t>
            </w:r>
            <w:r w:rsidR="000A4950" w:rsidRPr="000A4950">
              <w:rPr>
                <w:i/>
                <w:iCs/>
                <w:spacing w:val="2"/>
              </w:rPr>
              <w:t>–</w:t>
            </w:r>
            <w:r w:rsidRPr="000A4950">
              <w:rPr>
                <w:i/>
                <w:iCs/>
                <w:spacing w:val="2"/>
              </w:rPr>
              <w:t>1918: katalog výstavy, uspořádané Národní galerií v Praze u příležitosti dvoustého výročí založení Obrazárny Společnosti vlasteneckých přátel umění: Praha [11.4.-30.6.] 1996</w:t>
            </w:r>
            <w:r w:rsidR="000A4950" w:rsidRPr="000A4950">
              <w:rPr>
                <w:spacing w:val="2"/>
              </w:rPr>
              <w:t>, Praha, Gallery</w:t>
            </w:r>
            <w:r w:rsidRPr="000A4950">
              <w:rPr>
                <w:spacing w:val="2"/>
              </w:rPr>
              <w:t xml:space="preserve"> 1996</w:t>
            </w:r>
            <w:r w:rsidR="000A4950" w:rsidRPr="000A4950">
              <w:rPr>
                <w:spacing w:val="2"/>
              </w:rPr>
              <w:t>,</w:t>
            </w:r>
            <w:r w:rsidRPr="000A4950">
              <w:rPr>
                <w:spacing w:val="2"/>
              </w:rPr>
              <w:t xml:space="preserve"> ISBN 80-7035-106-3.</w:t>
            </w:r>
          </w:p>
          <w:p w:rsidR="00F9484D" w:rsidRPr="00F9484D" w:rsidRDefault="00F9484D" w:rsidP="000A4950">
            <w:pPr>
              <w:jc w:val="both"/>
            </w:pPr>
            <w:r w:rsidRPr="00F9484D">
              <w:rPr>
                <w:caps/>
              </w:rPr>
              <w:t>Raffler</w:t>
            </w:r>
            <w:r w:rsidR="000A4950">
              <w:t>, Marlies:</w:t>
            </w:r>
            <w:r w:rsidRPr="00F9484D">
              <w:t xml:space="preserve"> </w:t>
            </w:r>
            <w:r w:rsidRPr="00F9484D">
              <w:rPr>
                <w:i/>
                <w:iCs/>
              </w:rPr>
              <w:t>Museum-Spiegel der Nation?: Zugänge zur historischen Museologie am Beispiel der Genese von Landes- und Nationalmuseen in der Habsburgermonarchie</w:t>
            </w:r>
            <w:r w:rsidR="000A4950">
              <w:t>, Wien, Böhlau</w:t>
            </w:r>
            <w:r w:rsidRPr="00F9484D">
              <w:t xml:space="preserve"> 2007</w:t>
            </w:r>
            <w:r w:rsidR="000A4950">
              <w:t>,</w:t>
            </w:r>
            <w:r w:rsidRPr="00F9484D">
              <w:t xml:space="preserve"> ISBN 978-3-205-77731-1.</w:t>
            </w:r>
          </w:p>
          <w:p w:rsidR="00F9484D" w:rsidRPr="00F9484D" w:rsidRDefault="00F9484D" w:rsidP="000A4950">
            <w:pPr>
              <w:jc w:val="both"/>
              <w:rPr>
                <w:caps/>
              </w:rPr>
            </w:pPr>
            <w:r w:rsidRPr="00F9484D">
              <w:rPr>
                <w:caps/>
              </w:rPr>
              <w:t>Sklenář</w:t>
            </w:r>
            <w:r w:rsidRPr="00F9484D">
              <w:t>, Karel</w:t>
            </w:r>
            <w:r w:rsidR="000A4950">
              <w:t>,</w:t>
            </w:r>
            <w:r w:rsidRPr="00F9484D">
              <w:t xml:space="preserve"> et al.</w:t>
            </w:r>
            <w:r w:rsidR="000A4950">
              <w:t>:</w:t>
            </w:r>
            <w:r w:rsidRPr="00F9484D">
              <w:t xml:space="preserve"> </w:t>
            </w:r>
            <w:r w:rsidRPr="00F9484D">
              <w:rPr>
                <w:i/>
                <w:iCs/>
              </w:rPr>
              <w:t>Velká kniha o Národním muzeu</w:t>
            </w:r>
            <w:r w:rsidR="000A4950">
              <w:t xml:space="preserve">, Praha, Národní muzeum </w:t>
            </w:r>
            <w:r w:rsidRPr="00F9484D">
              <w:t>2016</w:t>
            </w:r>
            <w:r w:rsidR="000A4950">
              <w:t>,</w:t>
            </w:r>
            <w:r w:rsidRPr="00F9484D">
              <w:t xml:space="preserve"> ISBN 978-80-7036-476-5.</w:t>
            </w:r>
          </w:p>
          <w:p w:rsidR="00F9484D" w:rsidRPr="000A4950" w:rsidRDefault="00F9484D" w:rsidP="000A4950">
            <w:pPr>
              <w:jc w:val="both"/>
            </w:pPr>
            <w:r w:rsidRPr="00F9484D">
              <w:rPr>
                <w:caps/>
              </w:rPr>
              <w:t>Slavíček</w:t>
            </w:r>
            <w:r w:rsidR="000A4950">
              <w:t>, Lubomír:</w:t>
            </w:r>
            <w:r w:rsidRPr="00F9484D">
              <w:t xml:space="preserve"> </w:t>
            </w:r>
            <w:r w:rsidR="000A4950">
              <w:rPr>
                <w:i/>
                <w:iCs/>
              </w:rPr>
              <w:t>„</w:t>
            </w:r>
            <w:r w:rsidRPr="00F9484D">
              <w:rPr>
                <w:i/>
                <w:iCs/>
              </w:rPr>
              <w:t>Sobě, umění, přátelů</w:t>
            </w:r>
            <w:r w:rsidR="000A4950">
              <w:rPr>
                <w:i/>
                <w:iCs/>
              </w:rPr>
              <w:t>m“</w:t>
            </w:r>
            <w:r w:rsidRPr="00F9484D">
              <w:rPr>
                <w:i/>
                <w:iCs/>
              </w:rPr>
              <w:t>: kapitoly z dějin sběratelství v Čechách a na Moravě 1650</w:t>
            </w:r>
            <w:r w:rsidR="000A4950">
              <w:rPr>
                <w:i/>
                <w:iCs/>
              </w:rPr>
              <w:t>–</w:t>
            </w:r>
            <w:r w:rsidRPr="00F9484D">
              <w:rPr>
                <w:i/>
                <w:iCs/>
              </w:rPr>
              <w:t>1939</w:t>
            </w:r>
            <w:r w:rsidR="000A4950">
              <w:t>, Brno,</w:t>
            </w:r>
            <w:r w:rsidRPr="00F9484D">
              <w:t xml:space="preserve"> Společnost pro odbornou literaturu </w:t>
            </w:r>
            <w:r w:rsidR="000A4950">
              <w:t>–</w:t>
            </w:r>
            <w:r w:rsidRPr="00F9484D">
              <w:t xml:space="preserve"> </w:t>
            </w:r>
            <w:r w:rsidR="000A4950">
              <w:t>Barrister &amp; Principal</w:t>
            </w:r>
            <w:r w:rsidRPr="00F9484D">
              <w:t xml:space="preserve"> 2007</w:t>
            </w:r>
            <w:r w:rsidR="000A4950">
              <w:t>,</w:t>
            </w:r>
            <w:r w:rsidRPr="00F9484D">
              <w:t xml:space="preserve"> ISBN 978-80-87029-22-0.</w:t>
            </w:r>
          </w:p>
          <w:p w:rsidR="00F9484D" w:rsidRPr="000A4950" w:rsidRDefault="000A4950" w:rsidP="000A4950">
            <w:pPr>
              <w:jc w:val="both"/>
            </w:pPr>
            <w:r>
              <w:t>ŠÍL, Jiří – Luděk WÜNSCH:</w:t>
            </w:r>
            <w:r w:rsidR="00F9484D" w:rsidRPr="00F9484D">
              <w:t xml:space="preserve"> </w:t>
            </w:r>
            <w:r w:rsidR="00F9484D" w:rsidRPr="00F9484D">
              <w:rPr>
                <w:i/>
                <w:iCs/>
              </w:rPr>
              <w:t>Země a její muzeum: Slezské zemské muzeum a muzejní tradice českého Slezska</w:t>
            </w:r>
            <w:r>
              <w:t xml:space="preserve">, Opava, Slezské zemské muzeum </w:t>
            </w:r>
            <w:r w:rsidR="00F9484D" w:rsidRPr="00F9484D">
              <w:t xml:space="preserve">2014, </w:t>
            </w:r>
            <w:r>
              <w:t>Slezsko: lidé a země, sv. 4,</w:t>
            </w:r>
            <w:r w:rsidR="00F9484D" w:rsidRPr="00F9484D">
              <w:t xml:space="preserve"> ISBN 978-80-87789-20-9.</w:t>
            </w:r>
          </w:p>
          <w:p w:rsidR="00F9484D" w:rsidRPr="00F9484D" w:rsidRDefault="00F9484D" w:rsidP="000A4950">
            <w:pPr>
              <w:jc w:val="both"/>
            </w:pPr>
            <w:r w:rsidRPr="00F9484D">
              <w:rPr>
                <w:caps/>
              </w:rPr>
              <w:t>Špét</w:t>
            </w:r>
            <w:r w:rsidR="000A4950">
              <w:t xml:space="preserve">, Jiří: </w:t>
            </w:r>
            <w:r w:rsidRPr="00F9484D">
              <w:rPr>
                <w:i/>
                <w:iCs/>
              </w:rPr>
              <w:t>Muzea ve vývoji společnosti a národní kultury</w:t>
            </w:r>
            <w:r w:rsidR="000A4950">
              <w:t>, Praha, Národní muzeum</w:t>
            </w:r>
            <w:r w:rsidRPr="00F9484D">
              <w:t xml:space="preserve"> [1979]</w:t>
            </w:r>
            <w:r w:rsidR="000A4950">
              <w:t>, Muzejní práce,</w:t>
            </w:r>
            <w:r w:rsidRPr="00F9484D">
              <w:t xml:space="preserve"> sv. 18.</w:t>
            </w:r>
          </w:p>
          <w:p w:rsidR="00AC49F7" w:rsidRPr="000A4950" w:rsidRDefault="00F9484D" w:rsidP="000A4950">
            <w:pPr>
              <w:jc w:val="both"/>
              <w:rPr>
                <w:i/>
                <w:iCs/>
              </w:rPr>
            </w:pPr>
            <w:r w:rsidRPr="00F9484D">
              <w:rPr>
                <w:caps/>
              </w:rPr>
              <w:t>Uhlíková</w:t>
            </w:r>
            <w:r w:rsidR="000A4950">
              <w:t>, Kristina:</w:t>
            </w:r>
            <w:r w:rsidRPr="00F9484D">
              <w:t xml:space="preserve"> </w:t>
            </w:r>
            <w:r w:rsidRPr="00F9484D">
              <w:rPr>
                <w:i/>
                <w:iCs/>
              </w:rPr>
              <w:t>Národní kulturní komise 1947</w:t>
            </w:r>
            <w:r w:rsidR="000A4950">
              <w:rPr>
                <w:i/>
                <w:iCs/>
              </w:rPr>
              <w:t>–</w:t>
            </w:r>
            <w:r w:rsidRPr="00F9484D">
              <w:rPr>
                <w:i/>
                <w:iCs/>
              </w:rPr>
              <w:t>1951</w:t>
            </w:r>
            <w:r w:rsidR="000A4950">
              <w:t>, Praha, Artefactum</w:t>
            </w:r>
            <w:r w:rsidRPr="00F9484D">
              <w:t xml:space="preserve"> 2004</w:t>
            </w:r>
            <w:r w:rsidR="000A4950">
              <w:t>, Fontes historiae atrium, sv. 11,</w:t>
            </w:r>
            <w:r w:rsidRPr="00F9484D">
              <w:t xml:space="preserve"> ISBN 80-903230-8-1.</w:t>
            </w:r>
            <w:bookmarkStart w:id="0" w:name="_GoBack"/>
            <w:bookmarkEnd w:id="0"/>
          </w:p>
        </w:tc>
      </w:tr>
      <w:tr w:rsidR="00904750" w:rsidTr="00C878F7">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rsidR="00904750" w:rsidRPr="00FE72BF" w:rsidRDefault="00904750">
            <w:pPr>
              <w:jc w:val="center"/>
              <w:rPr>
                <w:b/>
              </w:rPr>
            </w:pPr>
            <w:r w:rsidRPr="00FE72BF">
              <w:rPr>
                <w:b/>
              </w:rPr>
              <w:lastRenderedPageBreak/>
              <w:t>Informace ke kombinované nebo distanční formě</w:t>
            </w:r>
          </w:p>
        </w:tc>
      </w:tr>
      <w:tr w:rsidR="00904750" w:rsidTr="00C878F7">
        <w:tc>
          <w:tcPr>
            <w:tcW w:w="4787" w:type="dxa"/>
            <w:gridSpan w:val="3"/>
            <w:tcBorders>
              <w:top w:val="single" w:sz="2" w:space="0" w:color="auto"/>
            </w:tcBorders>
            <w:shd w:val="clear" w:color="auto" w:fill="F7CAAC"/>
          </w:tcPr>
          <w:p w:rsidR="00904750" w:rsidRPr="00FE72BF" w:rsidRDefault="00904750">
            <w:pPr>
              <w:jc w:val="both"/>
            </w:pPr>
            <w:r w:rsidRPr="00FE72BF">
              <w:rPr>
                <w:b/>
              </w:rPr>
              <w:t>Rozsah konzultací (soustředění)</w:t>
            </w:r>
          </w:p>
        </w:tc>
        <w:tc>
          <w:tcPr>
            <w:tcW w:w="889" w:type="dxa"/>
            <w:tcBorders>
              <w:top w:val="single" w:sz="2" w:space="0" w:color="auto"/>
            </w:tcBorders>
          </w:tcPr>
          <w:p w:rsidR="00904750" w:rsidRPr="00FE72BF" w:rsidRDefault="00904750" w:rsidP="000B1C07">
            <w:pPr>
              <w:jc w:val="center"/>
            </w:pPr>
          </w:p>
        </w:tc>
        <w:tc>
          <w:tcPr>
            <w:tcW w:w="4179" w:type="dxa"/>
            <w:gridSpan w:val="4"/>
            <w:tcBorders>
              <w:top w:val="single" w:sz="2" w:space="0" w:color="auto"/>
            </w:tcBorders>
            <w:shd w:val="clear" w:color="auto" w:fill="F7CAAC"/>
          </w:tcPr>
          <w:p w:rsidR="00904750" w:rsidRPr="00FE72BF" w:rsidRDefault="00904750">
            <w:pPr>
              <w:jc w:val="both"/>
              <w:rPr>
                <w:b/>
              </w:rPr>
            </w:pPr>
            <w:r w:rsidRPr="00FE72BF">
              <w:rPr>
                <w:b/>
              </w:rPr>
              <w:t xml:space="preserve">hodin </w:t>
            </w:r>
          </w:p>
        </w:tc>
      </w:tr>
      <w:tr w:rsidR="00904750" w:rsidTr="00C878F7">
        <w:tc>
          <w:tcPr>
            <w:tcW w:w="9855" w:type="dxa"/>
            <w:gridSpan w:val="8"/>
            <w:shd w:val="clear" w:color="auto" w:fill="F7CAAC"/>
          </w:tcPr>
          <w:p w:rsidR="00904750" w:rsidRPr="00FE72BF" w:rsidRDefault="00904750">
            <w:pPr>
              <w:jc w:val="both"/>
              <w:rPr>
                <w:b/>
              </w:rPr>
            </w:pPr>
            <w:r w:rsidRPr="00FE72BF">
              <w:rPr>
                <w:b/>
              </w:rPr>
              <w:t>Informace o způsobu kontaktu s vyučujícím</w:t>
            </w:r>
          </w:p>
        </w:tc>
      </w:tr>
      <w:tr w:rsidR="00904750" w:rsidTr="00904750">
        <w:trPr>
          <w:trHeight w:val="1109"/>
        </w:trPr>
        <w:tc>
          <w:tcPr>
            <w:tcW w:w="9855" w:type="dxa"/>
            <w:gridSpan w:val="8"/>
          </w:tcPr>
          <w:p w:rsidR="00904750" w:rsidRPr="00F9484D" w:rsidRDefault="00904750" w:rsidP="00C91072">
            <w:pPr>
              <w:jc w:val="both"/>
              <w:rPr>
                <w:highlight w:val="yellow"/>
              </w:rPr>
            </w:pPr>
          </w:p>
        </w:tc>
      </w:tr>
    </w:tbl>
    <w:p w:rsidR="00174EC9" w:rsidRDefault="00174EC9">
      <w:pPr>
        <w:spacing w:after="160" w:line="259" w:lineRule="auto"/>
      </w:pPr>
    </w:p>
    <w:sectPr w:rsidR="00174EC9" w:rsidSect="00A952B2">
      <w:footerReference w:type="even"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0C3" w:rsidRDefault="00AD40C3">
      <w:r>
        <w:separator/>
      </w:r>
    </w:p>
  </w:endnote>
  <w:endnote w:type="continuationSeparator" w:id="0">
    <w:p w:rsidR="00AD40C3" w:rsidRDefault="00AD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7D" w:rsidRDefault="0005722E" w:rsidP="00175912">
    <w:pPr>
      <w:pStyle w:val="Zpat"/>
      <w:framePr w:wrap="around" w:vAnchor="text" w:hAnchor="margin" w:xAlign="center" w:y="1"/>
      <w:rPr>
        <w:rStyle w:val="slostrnky"/>
      </w:rPr>
    </w:pPr>
    <w:r>
      <w:rPr>
        <w:rStyle w:val="slostrnky"/>
      </w:rPr>
      <w:fldChar w:fldCharType="begin"/>
    </w:r>
    <w:r w:rsidR="00AE5F7D">
      <w:rPr>
        <w:rStyle w:val="slostrnky"/>
      </w:rPr>
      <w:instrText xml:space="preserve">PAGE  </w:instrText>
    </w:r>
    <w:r>
      <w:rPr>
        <w:rStyle w:val="slostrnky"/>
      </w:rPr>
      <w:fldChar w:fldCharType="end"/>
    </w:r>
  </w:p>
  <w:p w:rsidR="00AE5F7D" w:rsidRDefault="00AE5F7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7D" w:rsidRDefault="0005722E" w:rsidP="00175912">
    <w:pPr>
      <w:pStyle w:val="Zpat"/>
      <w:framePr w:wrap="around" w:vAnchor="text" w:hAnchor="margin" w:xAlign="center" w:y="1"/>
      <w:rPr>
        <w:rStyle w:val="slostrnky"/>
      </w:rPr>
    </w:pPr>
    <w:r>
      <w:rPr>
        <w:rStyle w:val="slostrnky"/>
      </w:rPr>
      <w:fldChar w:fldCharType="begin"/>
    </w:r>
    <w:r w:rsidR="00AE5F7D">
      <w:rPr>
        <w:rStyle w:val="slostrnky"/>
      </w:rPr>
      <w:instrText xml:space="preserve">PAGE  </w:instrText>
    </w:r>
    <w:r>
      <w:rPr>
        <w:rStyle w:val="slostrnky"/>
      </w:rPr>
      <w:fldChar w:fldCharType="separate"/>
    </w:r>
    <w:r w:rsidR="000A4950">
      <w:rPr>
        <w:rStyle w:val="slostrnky"/>
        <w:noProof/>
      </w:rPr>
      <w:t>2</w:t>
    </w:r>
    <w:r>
      <w:rPr>
        <w:rStyle w:val="slostrnky"/>
      </w:rPr>
      <w:fldChar w:fldCharType="end"/>
    </w:r>
  </w:p>
  <w:p w:rsidR="00AE5F7D" w:rsidRDefault="00AE5F7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7D" w:rsidRPr="00F356C7" w:rsidRDefault="00AE5F7D" w:rsidP="00A952B2">
    <w:pPr>
      <w:pStyle w:val="Zpat"/>
      <w:rPr>
        <w:sz w:val="16"/>
        <w:szCs w:val="16"/>
      </w:rPr>
    </w:pPr>
    <w:r w:rsidRPr="00F356C7">
      <w:rPr>
        <w:sz w:val="16"/>
        <w:szCs w:val="16"/>
      </w:rPr>
      <w:t>verze 16.2.2017</w:t>
    </w:r>
  </w:p>
  <w:p w:rsidR="00AE5F7D" w:rsidRDefault="00AE5F7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0C3" w:rsidRDefault="00AD40C3">
      <w:r>
        <w:separator/>
      </w:r>
    </w:p>
  </w:footnote>
  <w:footnote w:type="continuationSeparator" w:id="0">
    <w:p w:rsidR="00AD40C3" w:rsidRDefault="00AD4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17D6B"/>
    <w:multiLevelType w:val="hybridMultilevel"/>
    <w:tmpl w:val="E0965A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FA"/>
    <w:rsid w:val="0005030B"/>
    <w:rsid w:val="000557C1"/>
    <w:rsid w:val="0005722E"/>
    <w:rsid w:val="00067B22"/>
    <w:rsid w:val="00086A4B"/>
    <w:rsid w:val="000A4950"/>
    <w:rsid w:val="000B1698"/>
    <w:rsid w:val="000B1C07"/>
    <w:rsid w:val="0010624F"/>
    <w:rsid w:val="00132D78"/>
    <w:rsid w:val="001502E3"/>
    <w:rsid w:val="001528D4"/>
    <w:rsid w:val="00153A11"/>
    <w:rsid w:val="0016323D"/>
    <w:rsid w:val="001742AD"/>
    <w:rsid w:val="00174EC9"/>
    <w:rsid w:val="00175912"/>
    <w:rsid w:val="00177386"/>
    <w:rsid w:val="00182080"/>
    <w:rsid w:val="001C43CE"/>
    <w:rsid w:val="001E48D7"/>
    <w:rsid w:val="00211967"/>
    <w:rsid w:val="00224001"/>
    <w:rsid w:val="002248D1"/>
    <w:rsid w:val="00224CC2"/>
    <w:rsid w:val="00226CD4"/>
    <w:rsid w:val="00236548"/>
    <w:rsid w:val="002476BE"/>
    <w:rsid w:val="00260BA2"/>
    <w:rsid w:val="00263F38"/>
    <w:rsid w:val="002673FB"/>
    <w:rsid w:val="00282F7D"/>
    <w:rsid w:val="002854B3"/>
    <w:rsid w:val="00285D1A"/>
    <w:rsid w:val="002901BC"/>
    <w:rsid w:val="00295C5B"/>
    <w:rsid w:val="002968DF"/>
    <w:rsid w:val="002B1C20"/>
    <w:rsid w:val="002B572D"/>
    <w:rsid w:val="002E55E6"/>
    <w:rsid w:val="002F2E4B"/>
    <w:rsid w:val="002F6539"/>
    <w:rsid w:val="00312D69"/>
    <w:rsid w:val="00326722"/>
    <w:rsid w:val="00351D07"/>
    <w:rsid w:val="00381B2D"/>
    <w:rsid w:val="00395BD4"/>
    <w:rsid w:val="00397AFF"/>
    <w:rsid w:val="003D484C"/>
    <w:rsid w:val="003F00A8"/>
    <w:rsid w:val="00406792"/>
    <w:rsid w:val="00411D25"/>
    <w:rsid w:val="00427359"/>
    <w:rsid w:val="00431D96"/>
    <w:rsid w:val="0048406F"/>
    <w:rsid w:val="0048721F"/>
    <w:rsid w:val="0049626B"/>
    <w:rsid w:val="004A5071"/>
    <w:rsid w:val="004D2FB1"/>
    <w:rsid w:val="004F01C9"/>
    <w:rsid w:val="005148A9"/>
    <w:rsid w:val="00554313"/>
    <w:rsid w:val="00556C36"/>
    <w:rsid w:val="00576F8B"/>
    <w:rsid w:val="00587079"/>
    <w:rsid w:val="005A2892"/>
    <w:rsid w:val="005A4540"/>
    <w:rsid w:val="005B07C4"/>
    <w:rsid w:val="005E242A"/>
    <w:rsid w:val="005E4874"/>
    <w:rsid w:val="005F3F2F"/>
    <w:rsid w:val="005F401C"/>
    <w:rsid w:val="00600491"/>
    <w:rsid w:val="00610820"/>
    <w:rsid w:val="00617F50"/>
    <w:rsid w:val="00627C2F"/>
    <w:rsid w:val="00672BEF"/>
    <w:rsid w:val="006731C5"/>
    <w:rsid w:val="00686C44"/>
    <w:rsid w:val="00694BA8"/>
    <w:rsid w:val="006A66C2"/>
    <w:rsid w:val="006E0957"/>
    <w:rsid w:val="006E29E2"/>
    <w:rsid w:val="007155B6"/>
    <w:rsid w:val="007370D7"/>
    <w:rsid w:val="00742FBB"/>
    <w:rsid w:val="00752AE6"/>
    <w:rsid w:val="0076293C"/>
    <w:rsid w:val="0077322F"/>
    <w:rsid w:val="007A3E78"/>
    <w:rsid w:val="007A4EDC"/>
    <w:rsid w:val="007E10AF"/>
    <w:rsid w:val="007F5DB1"/>
    <w:rsid w:val="007F5EB4"/>
    <w:rsid w:val="0086545A"/>
    <w:rsid w:val="008673CD"/>
    <w:rsid w:val="00875BD7"/>
    <w:rsid w:val="008D6D14"/>
    <w:rsid w:val="008E151E"/>
    <w:rsid w:val="008E1E99"/>
    <w:rsid w:val="008F6B98"/>
    <w:rsid w:val="00904750"/>
    <w:rsid w:val="00911623"/>
    <w:rsid w:val="00916478"/>
    <w:rsid w:val="009410CE"/>
    <w:rsid w:val="009412E0"/>
    <w:rsid w:val="00943050"/>
    <w:rsid w:val="00962191"/>
    <w:rsid w:val="00996F80"/>
    <w:rsid w:val="009E7638"/>
    <w:rsid w:val="00A149D5"/>
    <w:rsid w:val="00A1623F"/>
    <w:rsid w:val="00A4561C"/>
    <w:rsid w:val="00A70062"/>
    <w:rsid w:val="00A952B2"/>
    <w:rsid w:val="00AB227A"/>
    <w:rsid w:val="00AC07CA"/>
    <w:rsid w:val="00AC1890"/>
    <w:rsid w:val="00AC49F7"/>
    <w:rsid w:val="00AC7AB9"/>
    <w:rsid w:val="00AD40C3"/>
    <w:rsid w:val="00AD55C7"/>
    <w:rsid w:val="00AE3835"/>
    <w:rsid w:val="00AE5F7D"/>
    <w:rsid w:val="00B12A70"/>
    <w:rsid w:val="00B4114C"/>
    <w:rsid w:val="00B91F8E"/>
    <w:rsid w:val="00BC2035"/>
    <w:rsid w:val="00BC7F2F"/>
    <w:rsid w:val="00C112CC"/>
    <w:rsid w:val="00C1722A"/>
    <w:rsid w:val="00C70EFA"/>
    <w:rsid w:val="00C878F7"/>
    <w:rsid w:val="00C91072"/>
    <w:rsid w:val="00CA71AE"/>
    <w:rsid w:val="00CC6847"/>
    <w:rsid w:val="00CE34EB"/>
    <w:rsid w:val="00D13FF0"/>
    <w:rsid w:val="00D30128"/>
    <w:rsid w:val="00D40935"/>
    <w:rsid w:val="00D42864"/>
    <w:rsid w:val="00D61DF4"/>
    <w:rsid w:val="00D61EA0"/>
    <w:rsid w:val="00D70BED"/>
    <w:rsid w:val="00D741F9"/>
    <w:rsid w:val="00D82759"/>
    <w:rsid w:val="00D91E30"/>
    <w:rsid w:val="00DB18B9"/>
    <w:rsid w:val="00DE42BB"/>
    <w:rsid w:val="00E079DB"/>
    <w:rsid w:val="00E31DCC"/>
    <w:rsid w:val="00EA44DB"/>
    <w:rsid w:val="00EB3F28"/>
    <w:rsid w:val="00EC7ECD"/>
    <w:rsid w:val="00ED2591"/>
    <w:rsid w:val="00ED322D"/>
    <w:rsid w:val="00EF729B"/>
    <w:rsid w:val="00F30ABE"/>
    <w:rsid w:val="00F31C85"/>
    <w:rsid w:val="00F356C7"/>
    <w:rsid w:val="00F4413C"/>
    <w:rsid w:val="00F62143"/>
    <w:rsid w:val="00F92398"/>
    <w:rsid w:val="00F9484D"/>
    <w:rsid w:val="00F97BA1"/>
    <w:rsid w:val="00FB13FC"/>
    <w:rsid w:val="00FB5DBF"/>
    <w:rsid w:val="00FC4C75"/>
    <w:rsid w:val="00FE72BF"/>
    <w:rsid w:val="00FF39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6AA3B3"/>
  <w15:docId w15:val="{B3C04AFB-B66E-4D72-ACA9-D89DC4EA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401C"/>
    <w:rPr>
      <w:rFonts w:ascii="Times New Roman" w:eastAsia="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AC1890"/>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locked/>
    <w:rsid w:val="006E29E2"/>
    <w:rPr>
      <w:rFonts w:ascii="Times New Roman" w:hAnsi="Times New Roman" w:cs="Times New Roman"/>
      <w:sz w:val="2"/>
    </w:rPr>
  </w:style>
  <w:style w:type="paragraph" w:styleId="Zpat">
    <w:name w:val="footer"/>
    <w:basedOn w:val="Normln"/>
    <w:link w:val="ZpatChar"/>
    <w:uiPriority w:val="99"/>
    <w:rsid w:val="00A952B2"/>
    <w:pPr>
      <w:tabs>
        <w:tab w:val="center" w:pos="4536"/>
        <w:tab w:val="right" w:pos="9072"/>
      </w:tabs>
    </w:pPr>
  </w:style>
  <w:style w:type="character" w:customStyle="1" w:styleId="ZpatChar">
    <w:name w:val="Zápatí Char"/>
    <w:basedOn w:val="Standardnpsmoodstavce"/>
    <w:link w:val="Zpat"/>
    <w:uiPriority w:val="99"/>
    <w:locked/>
    <w:rsid w:val="00A952B2"/>
    <w:rPr>
      <w:rFonts w:eastAsia="Times New Roman" w:cs="Times New Roman"/>
      <w:lang w:val="cs-CZ" w:eastAsia="cs-CZ" w:bidi="ar-SA"/>
    </w:rPr>
  </w:style>
  <w:style w:type="character" w:styleId="slostrnky">
    <w:name w:val="page number"/>
    <w:basedOn w:val="Standardnpsmoodstavce"/>
    <w:uiPriority w:val="99"/>
    <w:rsid w:val="00A952B2"/>
    <w:rPr>
      <w:rFonts w:cs="Times New Roman"/>
    </w:rPr>
  </w:style>
  <w:style w:type="paragraph" w:styleId="Zhlav">
    <w:name w:val="header"/>
    <w:basedOn w:val="Normln"/>
    <w:link w:val="ZhlavChar"/>
    <w:uiPriority w:val="99"/>
    <w:rsid w:val="00A952B2"/>
    <w:pPr>
      <w:tabs>
        <w:tab w:val="center" w:pos="4536"/>
        <w:tab w:val="right" w:pos="9072"/>
      </w:tabs>
    </w:pPr>
  </w:style>
  <w:style w:type="character" w:customStyle="1" w:styleId="ZhlavChar">
    <w:name w:val="Záhlaví Char"/>
    <w:basedOn w:val="Standardnpsmoodstavce"/>
    <w:link w:val="Zhlav"/>
    <w:uiPriority w:val="99"/>
    <w:semiHidden/>
    <w:locked/>
    <w:rsid w:val="006E29E2"/>
    <w:rPr>
      <w:rFonts w:ascii="Times New Roman" w:hAnsi="Times New Roman" w:cs="Times New Roman"/>
      <w:sz w:val="20"/>
      <w:szCs w:val="20"/>
    </w:rPr>
  </w:style>
  <w:style w:type="paragraph" w:customStyle="1" w:styleId="TableParagraph">
    <w:name w:val="Table Paragraph"/>
    <w:basedOn w:val="Normln"/>
    <w:uiPriority w:val="1"/>
    <w:qFormat/>
    <w:rsid w:val="00DE42BB"/>
    <w:pPr>
      <w:widowControl w:val="0"/>
      <w:autoSpaceDE w:val="0"/>
      <w:autoSpaceDN w:val="0"/>
      <w:ind w:left="71"/>
    </w:pPr>
    <w:rPr>
      <w:sz w:val="22"/>
      <w:szCs w:val="22"/>
      <w:lang w:bidi="cs-CZ"/>
    </w:rPr>
  </w:style>
  <w:style w:type="paragraph" w:styleId="Odstavecseseznamem">
    <w:name w:val="List Paragraph"/>
    <w:basedOn w:val="Normln"/>
    <w:uiPriority w:val="34"/>
    <w:qFormat/>
    <w:rsid w:val="00295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84898">
      <w:marLeft w:val="0"/>
      <w:marRight w:val="0"/>
      <w:marTop w:val="0"/>
      <w:marBottom w:val="0"/>
      <w:divBdr>
        <w:top w:val="none" w:sz="0" w:space="0" w:color="auto"/>
        <w:left w:val="none" w:sz="0" w:space="0" w:color="auto"/>
        <w:bottom w:val="none" w:sz="0" w:space="0" w:color="auto"/>
        <w:right w:val="none" w:sz="0" w:space="0" w:color="auto"/>
      </w:divBdr>
    </w:div>
    <w:div w:id="247884899">
      <w:marLeft w:val="0"/>
      <w:marRight w:val="0"/>
      <w:marTop w:val="0"/>
      <w:marBottom w:val="0"/>
      <w:divBdr>
        <w:top w:val="none" w:sz="0" w:space="0" w:color="auto"/>
        <w:left w:val="none" w:sz="0" w:space="0" w:color="auto"/>
        <w:bottom w:val="none" w:sz="0" w:space="0" w:color="auto"/>
        <w:right w:val="none" w:sz="0" w:space="0" w:color="auto"/>
      </w:divBdr>
    </w:div>
    <w:div w:id="247884900">
      <w:marLeft w:val="0"/>
      <w:marRight w:val="0"/>
      <w:marTop w:val="0"/>
      <w:marBottom w:val="0"/>
      <w:divBdr>
        <w:top w:val="none" w:sz="0" w:space="0" w:color="auto"/>
        <w:left w:val="none" w:sz="0" w:space="0" w:color="auto"/>
        <w:bottom w:val="none" w:sz="0" w:space="0" w:color="auto"/>
        <w:right w:val="none" w:sz="0" w:space="0" w:color="auto"/>
      </w:divBdr>
    </w:div>
    <w:div w:id="247884901">
      <w:marLeft w:val="0"/>
      <w:marRight w:val="0"/>
      <w:marTop w:val="0"/>
      <w:marBottom w:val="0"/>
      <w:divBdr>
        <w:top w:val="none" w:sz="0" w:space="0" w:color="auto"/>
        <w:left w:val="none" w:sz="0" w:space="0" w:color="auto"/>
        <w:bottom w:val="none" w:sz="0" w:space="0" w:color="auto"/>
        <w:right w:val="none" w:sz="0" w:space="0" w:color="auto"/>
      </w:divBdr>
    </w:div>
    <w:div w:id="247884902">
      <w:marLeft w:val="0"/>
      <w:marRight w:val="0"/>
      <w:marTop w:val="0"/>
      <w:marBottom w:val="0"/>
      <w:divBdr>
        <w:top w:val="none" w:sz="0" w:space="0" w:color="auto"/>
        <w:left w:val="none" w:sz="0" w:space="0" w:color="auto"/>
        <w:bottom w:val="none" w:sz="0" w:space="0" w:color="auto"/>
        <w:right w:val="none" w:sz="0" w:space="0" w:color="auto"/>
      </w:divBdr>
    </w:div>
    <w:div w:id="247884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19149-0296-4639-B6C5-0E09B15C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4881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dc:creator>
  <cp:lastModifiedBy>Pažout Jaroslav, doc. PhDr., Ph.D.</cp:lastModifiedBy>
  <cp:revision>2</cp:revision>
  <dcterms:created xsi:type="dcterms:W3CDTF">2018-06-09T17:54:00Z</dcterms:created>
  <dcterms:modified xsi:type="dcterms:W3CDTF">2018-06-09T17:54:00Z</dcterms:modified>
</cp:coreProperties>
</file>