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39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6"/>
        <w:gridCol w:w="582"/>
        <w:gridCol w:w="1168"/>
        <w:gridCol w:w="914"/>
        <w:gridCol w:w="839"/>
        <w:gridCol w:w="1891"/>
        <w:gridCol w:w="881"/>
        <w:gridCol w:w="687"/>
      </w:tblGrid>
      <w:tr w:rsidR="00CF25C0" w:rsidTr="00344C6A">
        <w:trPr>
          <w:trHeight w:val="233"/>
        </w:trPr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96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511754" w:rsidRDefault="00180048" w:rsidP="00E3176F">
            <w:pPr>
              <w:jc w:val="both"/>
              <w:rPr>
                <w:b/>
              </w:rPr>
            </w:pPr>
            <w:r w:rsidRPr="00511754">
              <w:rPr>
                <w:b/>
              </w:rPr>
              <w:t>Latina I</w:t>
            </w:r>
            <w:r w:rsidR="002B0480" w:rsidRPr="00511754">
              <w:rPr>
                <w:b/>
              </w:rPr>
              <w:t xml:space="preserve"> (LA1BE, LAT1M, LAT1Z)</w:t>
            </w:r>
          </w:p>
        </w:tc>
      </w:tr>
      <w:tr w:rsidR="00CF25C0" w:rsidTr="00344C6A">
        <w:trPr>
          <w:trHeight w:val="46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3E6CC0" w:rsidP="00E3176F">
            <w:r>
              <w:t>Povinně volitelný</w:t>
            </w:r>
            <w:r w:rsidR="00CF25C0"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91A46" w:rsidP="00E3176F">
            <w:pPr>
              <w:jc w:val="both"/>
            </w:pPr>
            <w:proofErr w:type="gramStart"/>
            <w:r>
              <w:t xml:space="preserve">1.-2./ </w:t>
            </w:r>
            <w:r w:rsidR="00180048">
              <w:t>Z</w:t>
            </w:r>
            <w:proofErr w:type="gramEnd"/>
          </w:p>
        </w:tc>
      </w:tr>
      <w:tr w:rsidR="00CF25C0" w:rsidTr="00344C6A">
        <w:trPr>
          <w:trHeight w:val="24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2B0480" w:rsidP="00E3176F">
            <w:pPr>
              <w:jc w:val="both"/>
            </w:pPr>
            <w:r>
              <w:t>28</w:t>
            </w:r>
            <w:r w:rsidR="00CF25C0">
              <w:t>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 w:rsidP="00E3176F">
            <w:pPr>
              <w:jc w:val="both"/>
            </w:pPr>
            <w: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2B0480" w:rsidP="00E3176F">
            <w:pPr>
              <w:jc w:val="both"/>
            </w:pPr>
            <w:r>
              <w:t>2</w:t>
            </w:r>
          </w:p>
        </w:tc>
      </w:tr>
      <w:tr w:rsidR="00CF25C0" w:rsidTr="00344C6A">
        <w:trPr>
          <w:trHeight w:val="46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91A46" w:rsidP="00E3176F">
            <w:pPr>
              <w:jc w:val="both"/>
            </w:pPr>
            <w:r>
              <w:t>Ne</w:t>
            </w:r>
          </w:p>
        </w:tc>
      </w:tr>
      <w:tr w:rsidR="00CF25C0" w:rsidTr="00344C6A">
        <w:trPr>
          <w:trHeight w:val="71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2B0480" w:rsidP="00E3176F">
            <w:pPr>
              <w:jc w:val="both"/>
            </w:pPr>
            <w:r>
              <w:t>Z</w:t>
            </w:r>
            <w:r w:rsidR="00CF25C0">
              <w:t xml:space="preserve">ápočet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82" w:rsidRDefault="002B0480" w:rsidP="00E3176F">
            <w:pPr>
              <w:jc w:val="both"/>
            </w:pPr>
            <w:r>
              <w:t>C</w:t>
            </w:r>
            <w:r w:rsidR="00F05882">
              <w:t>vičení</w:t>
            </w:r>
          </w:p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165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14B" w:rsidRPr="006D014B" w:rsidRDefault="006D014B" w:rsidP="00E3176F">
            <w:pPr>
              <w:jc w:val="both"/>
            </w:pPr>
            <w:r w:rsidRPr="006D014B">
              <w:t xml:space="preserve">Účast na </w:t>
            </w:r>
            <w:r w:rsidR="00E55AC6">
              <w:t xml:space="preserve">přednáškách a </w:t>
            </w:r>
            <w:r w:rsidRPr="006D014B">
              <w:t xml:space="preserve">cvičeních, </w:t>
            </w:r>
            <w:r w:rsidR="007F2B49">
              <w:t>plnění domácích úkolů,</w:t>
            </w:r>
            <w:r w:rsidR="00E55AC6">
              <w:t xml:space="preserve"> účast na</w:t>
            </w:r>
            <w:r w:rsidR="007F2B49">
              <w:t xml:space="preserve"> </w:t>
            </w:r>
            <w:r w:rsidRPr="006D014B">
              <w:t>kontrolní</w:t>
            </w:r>
            <w:r w:rsidR="00E55AC6">
              <w:t>ch písemných testech</w:t>
            </w:r>
            <w:r w:rsidR="007F2B49">
              <w:t>,</w:t>
            </w:r>
            <w:r w:rsidR="002B0480">
              <w:t xml:space="preserve"> splnění</w:t>
            </w:r>
            <w:r w:rsidR="00E55AC6">
              <w:t xml:space="preserve"> zápočtu</w:t>
            </w:r>
            <w:r w:rsidR="00B277EB">
              <w:t xml:space="preserve"> formou</w:t>
            </w:r>
            <w:r w:rsidRPr="006D014B">
              <w:t xml:space="preserve"> písemného testu</w:t>
            </w:r>
            <w:r w:rsidR="00E55AC6">
              <w:t xml:space="preserve">. </w:t>
            </w:r>
            <w:r w:rsidR="00F91A46">
              <w:t xml:space="preserve"> </w:t>
            </w:r>
            <w:r w:rsidR="00F91A46" w:rsidRPr="00F91A46">
              <w:t>Písemný test se skládá ze dvou částí. V první části je souvislý text na překlad. Ve druhé části jsou úkoly z latinské gramatiky. Doba na splnění testu je 90 minut. Studenti mohou během testu používat latinsko-český slovník.</w:t>
            </w:r>
            <w:r w:rsidR="00F91A46">
              <w:t xml:space="preserve"> </w:t>
            </w:r>
            <w:r>
              <w:t xml:space="preserve"> </w:t>
            </w:r>
            <w:r w:rsidR="00F91A46">
              <w:t xml:space="preserve"> </w:t>
            </w:r>
            <w:r w:rsidR="00F91A46" w:rsidRPr="00F91A46">
              <w:t>Podmínky pro splnění testu: Maximum je 30 bodů (100%), minimum je 18 bodů (60%)</w:t>
            </w:r>
            <w:r w:rsidR="00F91A46">
              <w:t>.</w:t>
            </w:r>
          </w:p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23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F91A46" w:rsidP="00E3176F">
            <w:pPr>
              <w:jc w:val="both"/>
            </w:pPr>
            <w:r>
              <w:t>PhDr. Pavel Smrž</w:t>
            </w: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E3176F">
            <w:pPr>
              <w:jc w:val="both"/>
            </w:pPr>
          </w:p>
        </w:tc>
      </w:tr>
      <w:tr w:rsidR="00CF25C0" w:rsidTr="00344C6A">
        <w:trPr>
          <w:trHeight w:val="23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1506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67C" w:rsidRDefault="00CF25C0" w:rsidP="00E3176F">
            <w:pPr>
              <w:jc w:val="both"/>
            </w:pPr>
            <w:r>
              <w:rPr>
                <w:b/>
              </w:rPr>
              <w:t>Cvičení:</w:t>
            </w:r>
            <w:r w:rsidR="00180048">
              <w:rPr>
                <w:b/>
              </w:rPr>
              <w:t xml:space="preserve"> </w:t>
            </w:r>
          </w:p>
          <w:p w:rsidR="007F2B49" w:rsidRDefault="007F2B49" w:rsidP="00E3176F">
            <w:pPr>
              <w:jc w:val="both"/>
            </w:pPr>
            <w:r w:rsidRPr="007F2B49">
              <w:t>Kurz latinského jazyka je zaměřen na poznání základních gramatických jevů, znalost latinské morfologie a základů syntaxe. Kurz je koncipován tak, aby byl zvládnutelný i pro studenty, kteří s latinským jazykem začínají. Studenti se seznámí se zásadami práce s latinsko-českým slovníkem a na jednoduchých latinských textech, většinou uměle sestavených, se naučí základní postupy při jejich překladu. V průběhu kurzu budou studenti seznámeni s ukázkami z děl antických autorů.</w:t>
            </w:r>
          </w:p>
          <w:p w:rsidR="007F2B49" w:rsidRDefault="007F2B49" w:rsidP="00E3176F">
            <w:pPr>
              <w:jc w:val="both"/>
              <w:rPr>
                <w:b/>
              </w:rPr>
            </w:pPr>
            <w:r>
              <w:rPr>
                <w:b/>
              </w:rPr>
              <w:t>Tematické okruhy: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Základní mluvnická terminologie, abeceda, písmo, hlásky, výslovnost, délka slabik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Konjugace pravidelných sloves a slovesné kmeny, osobní koncovky</w:t>
            </w:r>
          </w:p>
          <w:p w:rsid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 xml:space="preserve">Indikativ prézentu </w:t>
            </w:r>
            <w:proofErr w:type="gramStart"/>
            <w:r w:rsidRPr="007F2B49">
              <w:t>akt</w:t>
            </w:r>
            <w:r>
              <w:t>iva</w:t>
            </w:r>
            <w:r w:rsidR="00D05FBF">
              <w:t xml:space="preserve"> (I.-IV</w:t>
            </w:r>
            <w:proofErr w:type="gramEnd"/>
            <w:r w:rsidR="00D05FBF">
              <w:t>. konjugace)</w:t>
            </w:r>
            <w:r w:rsidRPr="007F2B49">
              <w:t>, infinitiv prézentu aktiva</w:t>
            </w:r>
            <w:r w:rsidR="00D05FBF">
              <w:t xml:space="preserve"> (I.-IV. konjugace)</w:t>
            </w:r>
            <w:r w:rsidRPr="007F2B49">
              <w:t>, imperativ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>
              <w:t xml:space="preserve">Indikativ imperfekta </w:t>
            </w:r>
            <w:proofErr w:type="gramStart"/>
            <w:r>
              <w:t>aktiva</w:t>
            </w:r>
            <w:r w:rsidR="00D05FBF">
              <w:t xml:space="preserve"> (I.-IV</w:t>
            </w:r>
            <w:proofErr w:type="gramEnd"/>
            <w:r w:rsidR="00D05FBF">
              <w:t xml:space="preserve">. konjugace), nepravidelné sloveso </w:t>
            </w:r>
            <w:proofErr w:type="spellStart"/>
            <w:r w:rsidR="00D05FBF">
              <w:t>esse</w:t>
            </w:r>
            <w:proofErr w:type="spellEnd"/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I. dekli</w:t>
            </w:r>
            <w:r w:rsidR="00D05FBF">
              <w:t xml:space="preserve">nace, </w:t>
            </w:r>
            <w:r w:rsidRPr="007F2B49">
              <w:t>dativ přivlastňovací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II. deklinace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Adjektiva I. a II. deklinace, zájmena přivlastňovací, participium perfekta pasiva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Indikativ futura I. aktiva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Substantiva III. deklinace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Skloňování adjektiv III. deklinace, participium prézentu aktiva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Indikativ prézentu pasiva, indikativ imperfekta pasiva, indikativ futura I. pasiva, infinitiv prézentu pasiva</w:t>
            </w:r>
          </w:p>
          <w:p w:rsidR="007F2B49" w:rsidRP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Zájmena ukazovací</w:t>
            </w:r>
          </w:p>
          <w:p w:rsidR="007F2B49" w:rsidRDefault="007F2B49" w:rsidP="00E3176F">
            <w:pPr>
              <w:numPr>
                <w:ilvl w:val="0"/>
                <w:numId w:val="1"/>
              </w:numPr>
              <w:jc w:val="both"/>
            </w:pPr>
            <w:r w:rsidRPr="007F2B49">
              <w:t>Zájmena tázací a vztažná, zájmena osobní, zvratné osobní zájmeno</w:t>
            </w:r>
          </w:p>
          <w:p w:rsidR="00D05FBF" w:rsidRPr="007F2B49" w:rsidRDefault="00D05FBF" w:rsidP="00E3176F">
            <w:pPr>
              <w:numPr>
                <w:ilvl w:val="0"/>
                <w:numId w:val="1"/>
              </w:numPr>
              <w:jc w:val="both"/>
            </w:pPr>
            <w:r>
              <w:t>Vazba místních jmen, ablativ místa a času</w:t>
            </w:r>
          </w:p>
          <w:p w:rsidR="00CF25C0" w:rsidRDefault="00CF25C0" w:rsidP="00E3176F">
            <w:pPr>
              <w:jc w:val="both"/>
              <w:rPr>
                <w:b/>
              </w:rPr>
            </w:pPr>
          </w:p>
          <w:p w:rsidR="00CF25C0" w:rsidRPr="007F2B49" w:rsidRDefault="00CF25C0" w:rsidP="00E3176F">
            <w:pPr>
              <w:jc w:val="both"/>
            </w:pPr>
          </w:p>
        </w:tc>
      </w:tr>
      <w:tr w:rsidR="00CF25C0" w:rsidTr="00344C6A">
        <w:trPr>
          <w:trHeight w:val="274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 w:rsidP="00E3176F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3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 w:rsidP="00E3176F">
            <w:pPr>
              <w:jc w:val="both"/>
            </w:pPr>
          </w:p>
        </w:tc>
      </w:tr>
      <w:tr w:rsidR="00CF25C0" w:rsidTr="00344C6A">
        <w:trPr>
          <w:trHeight w:val="62"/>
        </w:trPr>
        <w:tc>
          <w:tcPr>
            <w:tcW w:w="101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F" w:rsidRPr="00E3176F" w:rsidRDefault="00E3176F" w:rsidP="00E3176F">
            <w:pPr>
              <w:jc w:val="both"/>
              <w:rPr>
                <w:b/>
              </w:rPr>
            </w:pPr>
            <w:r w:rsidRPr="00E3176F">
              <w:rPr>
                <w:b/>
              </w:rPr>
              <w:t>Povinná literatura:</w:t>
            </w:r>
          </w:p>
          <w:p w:rsidR="00E3176F" w:rsidRDefault="00E3176F" w:rsidP="00E3176F">
            <w:pPr>
              <w:jc w:val="both"/>
            </w:pPr>
            <w:r>
              <w:t>KLOSOVÁ, Markéta: Vestibulum. Praktická učebnice latiny pro studující historických oborů, 3. vyd., Praha, Univerzita Karlova, Pedagogická fakulta 1999, ISBN 80-86039-68-4</w:t>
            </w:r>
          </w:p>
          <w:p w:rsidR="00E3176F" w:rsidRPr="00E3176F" w:rsidRDefault="00E3176F" w:rsidP="00E3176F">
            <w:pPr>
              <w:jc w:val="both"/>
              <w:rPr>
                <w:b/>
              </w:rPr>
            </w:pPr>
            <w:r w:rsidRPr="00E3176F">
              <w:rPr>
                <w:b/>
              </w:rPr>
              <w:t>Doporučená literatura:</w:t>
            </w:r>
          </w:p>
          <w:p w:rsidR="00E3176F" w:rsidRDefault="00E3176F" w:rsidP="00E3176F">
            <w:pPr>
              <w:jc w:val="both"/>
            </w:pPr>
            <w:r>
              <w:t>KÁBRT, Jan et al.: Latinsko-český slovník, Praha, Leda 2016, ISBN 978-80-7335-376-6</w:t>
            </w:r>
          </w:p>
          <w:p w:rsidR="00E3176F" w:rsidRDefault="00E3176F" w:rsidP="00E3176F">
            <w:pPr>
              <w:jc w:val="both"/>
            </w:pPr>
            <w:r>
              <w:t>NECHUTOVÁ, Jana: Středověká latina, Praha, KLP-</w:t>
            </w:r>
            <w:proofErr w:type="spellStart"/>
            <w:r>
              <w:t>Koniash</w:t>
            </w:r>
            <w:proofErr w:type="spellEnd"/>
            <w:r>
              <w:t xml:space="preserve"> Latin </w:t>
            </w:r>
            <w:proofErr w:type="spellStart"/>
            <w:r>
              <w:t>Press</w:t>
            </w:r>
            <w:proofErr w:type="spellEnd"/>
            <w:r>
              <w:t xml:space="preserve"> 2002, ISBN 80-85917-82-3</w:t>
            </w:r>
          </w:p>
          <w:p w:rsidR="00E3176F" w:rsidRDefault="00E3176F" w:rsidP="00E3176F">
            <w:pPr>
              <w:jc w:val="both"/>
            </w:pPr>
            <w:r>
              <w:t>NECHUTOVÁ, Jana: Latinská literatura českého středověku do roku 1400, Praha, Vyšehrad 2000, ISBN 80-7021-305-1</w:t>
            </w:r>
          </w:p>
          <w:p w:rsidR="00E3176F" w:rsidRDefault="00E3176F" w:rsidP="00E3176F">
            <w:pPr>
              <w:jc w:val="both"/>
            </w:pPr>
            <w:r>
              <w:t>NOVOTNÝ, František: Základní latinská mluvnice, Jinočany, H&amp;H 1992, ISBN 80-85467-91-7</w:t>
            </w:r>
          </w:p>
          <w:p w:rsidR="00E3176F" w:rsidRDefault="00E3176F" w:rsidP="00E3176F">
            <w:pPr>
              <w:jc w:val="both"/>
            </w:pPr>
            <w:r>
              <w:t>PECH, Jiří: Latinská čítanka nejen pro gymnázia, Praha, Leda 2006, ISBN 80-7335-067-X</w:t>
            </w:r>
          </w:p>
          <w:p w:rsidR="00E3176F" w:rsidRDefault="00E3176F" w:rsidP="00E3176F">
            <w:pPr>
              <w:jc w:val="both"/>
            </w:pPr>
            <w:r>
              <w:t>PŘECECHTĚLOVÁ, Milena: Latina nejen pro teology, 2. vyd., Praha, Zdenka Balcarová 2002, ISBN 978-80-903178-2-6</w:t>
            </w:r>
          </w:p>
          <w:p w:rsidR="00E3176F" w:rsidRDefault="00E3176F" w:rsidP="00E3176F">
            <w:pPr>
              <w:jc w:val="both"/>
            </w:pPr>
            <w:r>
              <w:t>QUITT, Zdeněk – KUCHARSKÝ, Pavel: Latinská mluvnice, Praha, Státní pedagogické nakladatelství 1989</w:t>
            </w:r>
          </w:p>
          <w:p w:rsidR="00E3176F" w:rsidRDefault="00E3176F" w:rsidP="00E3176F">
            <w:pPr>
              <w:jc w:val="both"/>
            </w:pPr>
            <w:r>
              <w:t xml:space="preserve">SLABOCHOVÁ, Dana – KUŤÁKOVÁ, Eva: Ad </w:t>
            </w:r>
            <w:proofErr w:type="spellStart"/>
            <w:r>
              <w:t>fontes</w:t>
            </w:r>
            <w:proofErr w:type="spellEnd"/>
            <w:r>
              <w:t xml:space="preserve"> –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latinus</w:t>
            </w:r>
            <w:proofErr w:type="spellEnd"/>
            <w:r>
              <w:t xml:space="preserve"> , 4. uprav. vyd., Praha, Karolinum 2014, ISBN 978-80-246-2552-2 </w:t>
            </w:r>
          </w:p>
          <w:p w:rsidR="00CF25C0" w:rsidRPr="00E3176F" w:rsidRDefault="00E3176F" w:rsidP="00E3176F">
            <w:pPr>
              <w:jc w:val="both"/>
            </w:pPr>
            <w:r>
              <w:t xml:space="preserve">ŠPAŇÁR, Július – KETTNER, Emanuel: Latina pro gymnázia, 7. vyd., Praha, SPN </w:t>
            </w:r>
            <w:proofErr w:type="spellStart"/>
            <w:r>
              <w:t>Scientia</w:t>
            </w:r>
            <w:proofErr w:type="spellEnd"/>
            <w:r>
              <w:t xml:space="preserve"> 1993, ISBN 80-04-26404-2</w:t>
            </w:r>
            <w:r w:rsidR="00344C6A">
              <w:t xml:space="preserve"> </w:t>
            </w:r>
            <w:r>
              <w:t>ZACHOVÁ, Jana, Latina pro historiky a archiváře, 4. vyd., Praha, Academia 2005, ISBN 80-200-1388-1</w:t>
            </w:r>
          </w:p>
        </w:tc>
      </w:tr>
    </w:tbl>
    <w:p w:rsidR="00516F33" w:rsidRDefault="00516F33">
      <w:bookmarkStart w:id="0" w:name="_GoBack"/>
      <w:bookmarkEnd w:id="0"/>
    </w:p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B73"/>
    <w:multiLevelType w:val="hybridMultilevel"/>
    <w:tmpl w:val="C95E8F0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180048"/>
    <w:rsid w:val="0023467C"/>
    <w:rsid w:val="002B0480"/>
    <w:rsid w:val="00344C6A"/>
    <w:rsid w:val="003B3BCF"/>
    <w:rsid w:val="003E6CC0"/>
    <w:rsid w:val="00511754"/>
    <w:rsid w:val="00516F33"/>
    <w:rsid w:val="006D014B"/>
    <w:rsid w:val="007F2B49"/>
    <w:rsid w:val="008F587D"/>
    <w:rsid w:val="009B61E4"/>
    <w:rsid w:val="00B277EB"/>
    <w:rsid w:val="00B4127D"/>
    <w:rsid w:val="00BE00B1"/>
    <w:rsid w:val="00CF25C0"/>
    <w:rsid w:val="00D05FBF"/>
    <w:rsid w:val="00E3176F"/>
    <w:rsid w:val="00E37989"/>
    <w:rsid w:val="00E55AC6"/>
    <w:rsid w:val="00F05882"/>
    <w:rsid w:val="00F47227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18</cp:revision>
  <dcterms:created xsi:type="dcterms:W3CDTF">2018-03-19T08:02:00Z</dcterms:created>
  <dcterms:modified xsi:type="dcterms:W3CDTF">2019-09-15T13:59:00Z</dcterms:modified>
</cp:coreProperties>
</file>