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6"/>
        <w:gridCol w:w="567"/>
        <w:gridCol w:w="1134"/>
        <w:gridCol w:w="889"/>
        <w:gridCol w:w="816"/>
        <w:gridCol w:w="1838"/>
        <w:gridCol w:w="857"/>
        <w:gridCol w:w="668"/>
      </w:tblGrid>
      <w:tr w:rsidR="00174EC9" w:rsidTr="00C878F7">
        <w:tc>
          <w:tcPr>
            <w:tcW w:w="9855" w:type="dxa"/>
            <w:gridSpan w:val="8"/>
            <w:tcBorders>
              <w:bottom w:val="double" w:sz="4" w:space="0" w:color="auto"/>
            </w:tcBorders>
            <w:shd w:val="clear" w:color="auto" w:fill="BDD6EE"/>
          </w:tcPr>
          <w:p w:rsidR="00174EC9" w:rsidRPr="00996F80" w:rsidRDefault="00174EC9">
            <w:pPr>
              <w:jc w:val="both"/>
              <w:rPr>
                <w:b/>
                <w:sz w:val="26"/>
                <w:szCs w:val="26"/>
              </w:rPr>
            </w:pPr>
            <w:r>
              <w:br w:type="page"/>
            </w:r>
            <w:r w:rsidRPr="00996F80">
              <w:rPr>
                <w:b/>
                <w:sz w:val="26"/>
                <w:szCs w:val="26"/>
              </w:rPr>
              <w:t>B-III – Charakteristika studijního předmětu</w:t>
            </w:r>
          </w:p>
        </w:tc>
      </w:tr>
      <w:tr w:rsidR="00174EC9" w:rsidTr="00C878F7">
        <w:tc>
          <w:tcPr>
            <w:tcW w:w="3086" w:type="dxa"/>
            <w:tcBorders>
              <w:top w:val="double" w:sz="4" w:space="0" w:color="auto"/>
            </w:tcBorders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6769" w:type="dxa"/>
            <w:gridSpan w:val="7"/>
            <w:tcBorders>
              <w:top w:val="double" w:sz="4" w:space="0" w:color="auto"/>
            </w:tcBorders>
          </w:tcPr>
          <w:p w:rsidR="00174EC9" w:rsidRPr="00EC7ECD" w:rsidRDefault="00DB18B9" w:rsidP="00DB18B9">
            <w:pPr>
              <w:rPr>
                <w:i/>
              </w:rPr>
            </w:pPr>
            <w:r w:rsidRPr="00655413">
              <w:t>Úvod do studia muzeologie</w:t>
            </w:r>
          </w:p>
        </w:tc>
      </w:tr>
      <w:tr w:rsidR="00174EC9" w:rsidTr="00C878F7">
        <w:tc>
          <w:tcPr>
            <w:tcW w:w="3086" w:type="dxa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Typ předmětu</w:t>
            </w:r>
          </w:p>
        </w:tc>
        <w:tc>
          <w:tcPr>
            <w:tcW w:w="3406" w:type="dxa"/>
            <w:gridSpan w:val="4"/>
          </w:tcPr>
          <w:p w:rsidR="00174EC9" w:rsidRPr="00904750" w:rsidRDefault="007E10AF" w:rsidP="00DB18B9">
            <w:pPr>
              <w:rPr>
                <w:i/>
              </w:rPr>
            </w:pPr>
            <w:r w:rsidRPr="00EC7ECD">
              <w:t xml:space="preserve">Povinný, </w:t>
            </w:r>
            <w:r w:rsidR="009E7638" w:rsidRPr="00EC7ECD">
              <w:t>Z</w:t>
            </w:r>
            <w:r w:rsidR="00DB18B9">
              <w:t>T</w:t>
            </w:r>
          </w:p>
        </w:tc>
        <w:tc>
          <w:tcPr>
            <w:tcW w:w="2695" w:type="dxa"/>
            <w:gridSpan w:val="2"/>
            <w:shd w:val="clear" w:color="auto" w:fill="F7CAAC"/>
          </w:tcPr>
          <w:p w:rsidR="00174EC9" w:rsidRPr="00FE72BF" w:rsidRDefault="00174EC9">
            <w:pPr>
              <w:jc w:val="both"/>
            </w:pPr>
            <w:r w:rsidRPr="00FE72BF">
              <w:rPr>
                <w:b/>
              </w:rPr>
              <w:t>doporučený ročník / semestr</w:t>
            </w:r>
          </w:p>
        </w:tc>
        <w:tc>
          <w:tcPr>
            <w:tcW w:w="668" w:type="dxa"/>
          </w:tcPr>
          <w:p w:rsidR="00174EC9" w:rsidRPr="00FE72BF" w:rsidRDefault="009E7638" w:rsidP="009E7638">
            <w:pPr>
              <w:jc w:val="both"/>
            </w:pPr>
            <w:r w:rsidRPr="00EC7ECD">
              <w:t>1</w:t>
            </w:r>
            <w:r w:rsidR="007E10AF" w:rsidRPr="00EC7ECD">
              <w:t>/</w:t>
            </w:r>
            <w:r w:rsidRPr="00EC7ECD">
              <w:t>Z</w:t>
            </w:r>
          </w:p>
        </w:tc>
      </w:tr>
      <w:tr w:rsidR="00174EC9" w:rsidTr="004F01C9">
        <w:tc>
          <w:tcPr>
            <w:tcW w:w="3086" w:type="dxa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1701" w:type="dxa"/>
            <w:gridSpan w:val="2"/>
          </w:tcPr>
          <w:p w:rsidR="008E1E99" w:rsidRPr="008E1E99" w:rsidRDefault="007E10AF" w:rsidP="00DB18B9">
            <w:pPr>
              <w:jc w:val="both"/>
              <w:rPr>
                <w:i/>
              </w:rPr>
            </w:pPr>
            <w:r w:rsidRPr="00EC7ECD">
              <w:t>28p + 14</w:t>
            </w:r>
            <w:r w:rsidR="009E7638" w:rsidRPr="00EC7ECD">
              <w:t>c</w:t>
            </w:r>
          </w:p>
        </w:tc>
        <w:tc>
          <w:tcPr>
            <w:tcW w:w="889" w:type="dxa"/>
            <w:shd w:val="clear" w:color="auto" w:fill="F7CAAC"/>
          </w:tcPr>
          <w:p w:rsidR="00174EC9" w:rsidRPr="00FE72BF" w:rsidRDefault="00174EC9">
            <w:pPr>
              <w:jc w:val="both"/>
              <w:rPr>
                <w:b/>
              </w:rPr>
            </w:pPr>
            <w:r w:rsidRPr="00FE72BF">
              <w:rPr>
                <w:b/>
              </w:rPr>
              <w:t xml:space="preserve">hod. </w:t>
            </w:r>
          </w:p>
        </w:tc>
        <w:tc>
          <w:tcPr>
            <w:tcW w:w="816" w:type="dxa"/>
          </w:tcPr>
          <w:p w:rsidR="00174EC9" w:rsidRPr="00FE72BF" w:rsidRDefault="007E10AF">
            <w:pPr>
              <w:jc w:val="both"/>
            </w:pPr>
            <w:r w:rsidRPr="00EC7ECD">
              <w:t>42</w:t>
            </w:r>
          </w:p>
        </w:tc>
        <w:tc>
          <w:tcPr>
            <w:tcW w:w="1838" w:type="dxa"/>
            <w:shd w:val="clear" w:color="auto" w:fill="F7CAAC"/>
          </w:tcPr>
          <w:p w:rsidR="00174EC9" w:rsidRPr="00FE72BF" w:rsidRDefault="00174EC9">
            <w:pPr>
              <w:jc w:val="both"/>
              <w:rPr>
                <w:b/>
              </w:rPr>
            </w:pPr>
            <w:r w:rsidRPr="00FE72BF">
              <w:rPr>
                <w:b/>
              </w:rPr>
              <w:t>kreditů</w:t>
            </w:r>
          </w:p>
        </w:tc>
        <w:tc>
          <w:tcPr>
            <w:tcW w:w="1525" w:type="dxa"/>
            <w:gridSpan w:val="2"/>
          </w:tcPr>
          <w:p w:rsidR="00174EC9" w:rsidRPr="00FE72BF" w:rsidRDefault="007E10AF">
            <w:pPr>
              <w:jc w:val="both"/>
            </w:pPr>
            <w:r w:rsidRPr="00EC7ECD">
              <w:t>4</w:t>
            </w:r>
          </w:p>
        </w:tc>
      </w:tr>
      <w:tr w:rsidR="00174EC9" w:rsidTr="00C878F7">
        <w:tc>
          <w:tcPr>
            <w:tcW w:w="3086" w:type="dxa"/>
            <w:shd w:val="clear" w:color="auto" w:fill="F7CAAC"/>
          </w:tcPr>
          <w:p w:rsidR="00174EC9" w:rsidRDefault="00174EC9" w:rsidP="001C43CE">
            <w:pPr>
              <w:rPr>
                <w:b/>
                <w:sz w:val="22"/>
              </w:rPr>
            </w:pPr>
            <w:r>
              <w:rPr>
                <w:b/>
              </w:rPr>
              <w:t>Prerekvizity, korekvizity, ekvivalence</w:t>
            </w:r>
          </w:p>
        </w:tc>
        <w:tc>
          <w:tcPr>
            <w:tcW w:w="6769" w:type="dxa"/>
            <w:gridSpan w:val="7"/>
          </w:tcPr>
          <w:p w:rsidR="00E079DB" w:rsidRPr="00742FBB" w:rsidRDefault="00E079DB" w:rsidP="00DB18B9">
            <w:pPr>
              <w:jc w:val="both"/>
              <w:rPr>
                <w:i/>
              </w:rPr>
            </w:pPr>
          </w:p>
        </w:tc>
      </w:tr>
      <w:tr w:rsidR="00174EC9" w:rsidTr="004F01C9">
        <w:tc>
          <w:tcPr>
            <w:tcW w:w="3086" w:type="dxa"/>
            <w:shd w:val="clear" w:color="auto" w:fill="F7CAAC"/>
          </w:tcPr>
          <w:p w:rsidR="00174EC9" w:rsidRDefault="00174EC9" w:rsidP="001C43CE">
            <w:pPr>
              <w:rPr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3406" w:type="dxa"/>
            <w:gridSpan w:val="4"/>
          </w:tcPr>
          <w:p w:rsidR="00174EC9" w:rsidRPr="00FE72BF" w:rsidRDefault="007E10AF" w:rsidP="00DB18B9">
            <w:pPr>
              <w:jc w:val="both"/>
            </w:pPr>
            <w:r w:rsidRPr="00FE72BF">
              <w:t xml:space="preserve">Zápočet, </w:t>
            </w:r>
            <w:r w:rsidR="004F01C9">
              <w:t>zkouška</w:t>
            </w:r>
          </w:p>
        </w:tc>
        <w:tc>
          <w:tcPr>
            <w:tcW w:w="1838" w:type="dxa"/>
            <w:shd w:val="clear" w:color="auto" w:fill="F7CAAC"/>
          </w:tcPr>
          <w:p w:rsidR="00174EC9" w:rsidRPr="00FE72BF" w:rsidRDefault="00174EC9">
            <w:pPr>
              <w:jc w:val="both"/>
              <w:rPr>
                <w:b/>
              </w:rPr>
            </w:pPr>
            <w:r w:rsidRPr="00FE72BF">
              <w:rPr>
                <w:b/>
              </w:rPr>
              <w:t>Forma výuky</w:t>
            </w:r>
          </w:p>
        </w:tc>
        <w:tc>
          <w:tcPr>
            <w:tcW w:w="1525" w:type="dxa"/>
            <w:gridSpan w:val="2"/>
          </w:tcPr>
          <w:p w:rsidR="00E079DB" w:rsidRDefault="007E10AF">
            <w:pPr>
              <w:jc w:val="both"/>
            </w:pPr>
            <w:r w:rsidRPr="00FE72BF">
              <w:t>Přednáška,</w:t>
            </w:r>
          </w:p>
          <w:p w:rsidR="00E079DB" w:rsidRPr="00FE72BF" w:rsidRDefault="00E079DB" w:rsidP="00DB18B9">
            <w:pPr>
              <w:jc w:val="both"/>
            </w:pPr>
            <w:r>
              <w:t>c</w:t>
            </w:r>
            <w:r w:rsidR="007E10AF" w:rsidRPr="00FE72BF">
              <w:t>vičení</w:t>
            </w:r>
          </w:p>
        </w:tc>
      </w:tr>
      <w:tr w:rsidR="00174EC9" w:rsidTr="00C878F7">
        <w:tc>
          <w:tcPr>
            <w:tcW w:w="3086" w:type="dxa"/>
            <w:shd w:val="clear" w:color="auto" w:fill="F7CAAC"/>
          </w:tcPr>
          <w:p w:rsidR="00174EC9" w:rsidRDefault="00174EC9" w:rsidP="001C43CE">
            <w:pPr>
              <w:rPr>
                <w:b/>
              </w:rPr>
            </w:pPr>
            <w:r>
              <w:rPr>
                <w:b/>
              </w:rPr>
              <w:t>Forma způsobu ověření studijních výsledků a další požadavky na studenta</w:t>
            </w:r>
          </w:p>
        </w:tc>
        <w:tc>
          <w:tcPr>
            <w:tcW w:w="6769" w:type="dxa"/>
            <w:gridSpan w:val="7"/>
            <w:tcBorders>
              <w:bottom w:val="nil"/>
            </w:tcBorders>
          </w:tcPr>
          <w:p w:rsidR="00D30128" w:rsidRPr="003268DD" w:rsidRDefault="005D3F40" w:rsidP="00D30128">
            <w:pPr>
              <w:jc w:val="both"/>
            </w:pPr>
            <w:r>
              <w:t>Aktivní ú</w:t>
            </w:r>
            <w:r w:rsidR="00E079DB" w:rsidRPr="003268DD">
              <w:t>čast na cvičeních, prezentace</w:t>
            </w:r>
            <w:r>
              <w:t xml:space="preserve"> zadaného úkolu</w:t>
            </w:r>
            <w:r w:rsidR="00AD7B3A">
              <w:t xml:space="preserve"> (odevzdání prezentace nejméně 1 týden před písemnou zkouškou)</w:t>
            </w:r>
            <w:bookmarkStart w:id="0" w:name="_GoBack"/>
            <w:bookmarkEnd w:id="0"/>
            <w:r w:rsidR="006D53C1">
              <w:t>.</w:t>
            </w:r>
          </w:p>
          <w:p w:rsidR="00174EC9" w:rsidRPr="00FE72BF" w:rsidRDefault="00D30128" w:rsidP="003268DD">
            <w:pPr>
              <w:jc w:val="both"/>
            </w:pPr>
            <w:r w:rsidRPr="003268DD">
              <w:t>P</w:t>
            </w:r>
            <w:r w:rsidR="007E10AF" w:rsidRPr="003268DD">
              <w:t>ísemná zkouška</w:t>
            </w:r>
            <w:r w:rsidR="006D53C1">
              <w:t>.</w:t>
            </w:r>
          </w:p>
        </w:tc>
      </w:tr>
      <w:tr w:rsidR="00174EC9" w:rsidTr="00C878F7">
        <w:trPr>
          <w:trHeight w:val="554"/>
        </w:trPr>
        <w:tc>
          <w:tcPr>
            <w:tcW w:w="9855" w:type="dxa"/>
            <w:gridSpan w:val="8"/>
            <w:tcBorders>
              <w:top w:val="nil"/>
            </w:tcBorders>
          </w:tcPr>
          <w:p w:rsidR="00174EC9" w:rsidRPr="00FE72BF" w:rsidRDefault="00174EC9">
            <w:pPr>
              <w:jc w:val="both"/>
            </w:pPr>
          </w:p>
        </w:tc>
      </w:tr>
      <w:tr w:rsidR="00904750" w:rsidTr="00C878F7">
        <w:trPr>
          <w:trHeight w:val="197"/>
        </w:trPr>
        <w:tc>
          <w:tcPr>
            <w:tcW w:w="3086" w:type="dxa"/>
            <w:tcBorders>
              <w:top w:val="nil"/>
            </w:tcBorders>
            <w:shd w:val="clear" w:color="auto" w:fill="F7CAAC"/>
          </w:tcPr>
          <w:p w:rsidR="00904750" w:rsidRDefault="00904750" w:rsidP="00CE51E6">
            <w:pPr>
              <w:jc w:val="both"/>
              <w:rPr>
                <w:b/>
              </w:rPr>
            </w:pPr>
            <w:r>
              <w:rPr>
                <w:b/>
              </w:rPr>
              <w:t>Garant předmětu</w:t>
            </w:r>
          </w:p>
        </w:tc>
        <w:tc>
          <w:tcPr>
            <w:tcW w:w="6769" w:type="dxa"/>
            <w:gridSpan w:val="7"/>
            <w:tcBorders>
              <w:top w:val="nil"/>
            </w:tcBorders>
          </w:tcPr>
          <w:p w:rsidR="00904750" w:rsidRPr="00DB18B9" w:rsidRDefault="00DB18B9" w:rsidP="00DB18B9">
            <w:pPr>
              <w:jc w:val="both"/>
            </w:pPr>
            <w:r w:rsidRPr="00DB18B9">
              <w:t>PhDr. Markéta Lhotová, Ph.D.</w:t>
            </w:r>
          </w:p>
        </w:tc>
      </w:tr>
      <w:tr w:rsidR="00904750" w:rsidTr="00C878F7">
        <w:trPr>
          <w:trHeight w:val="243"/>
        </w:trPr>
        <w:tc>
          <w:tcPr>
            <w:tcW w:w="3086" w:type="dxa"/>
            <w:tcBorders>
              <w:top w:val="nil"/>
            </w:tcBorders>
            <w:shd w:val="clear" w:color="auto" w:fill="F7CAAC"/>
          </w:tcPr>
          <w:p w:rsidR="00904750" w:rsidRDefault="00904750" w:rsidP="00CE51E6">
            <w:pPr>
              <w:rPr>
                <w:b/>
              </w:rPr>
            </w:pPr>
            <w:r>
              <w:rPr>
                <w:b/>
              </w:rPr>
              <w:t>Zapojení garanta do výuky předmětu</w:t>
            </w:r>
          </w:p>
        </w:tc>
        <w:tc>
          <w:tcPr>
            <w:tcW w:w="6769" w:type="dxa"/>
            <w:gridSpan w:val="7"/>
            <w:tcBorders>
              <w:top w:val="nil"/>
            </w:tcBorders>
          </w:tcPr>
          <w:p w:rsidR="00904750" w:rsidRDefault="001742AD" w:rsidP="00DB18B9">
            <w:pPr>
              <w:jc w:val="both"/>
            </w:pPr>
            <w:r>
              <w:t>P</w:t>
            </w:r>
            <w:r w:rsidR="00DB18B9">
              <w:t>řednášející, cvičící</w:t>
            </w:r>
          </w:p>
        </w:tc>
      </w:tr>
      <w:tr w:rsidR="00904750" w:rsidTr="00C878F7">
        <w:tc>
          <w:tcPr>
            <w:tcW w:w="3086" w:type="dxa"/>
            <w:shd w:val="clear" w:color="auto" w:fill="F7CAAC"/>
          </w:tcPr>
          <w:p w:rsidR="00904750" w:rsidRDefault="00904750" w:rsidP="00CE51E6">
            <w:pPr>
              <w:jc w:val="both"/>
              <w:rPr>
                <w:b/>
              </w:rPr>
            </w:pPr>
            <w:r>
              <w:rPr>
                <w:b/>
              </w:rPr>
              <w:t>Vyučující</w:t>
            </w:r>
          </w:p>
        </w:tc>
        <w:tc>
          <w:tcPr>
            <w:tcW w:w="6769" w:type="dxa"/>
            <w:gridSpan w:val="7"/>
            <w:tcBorders>
              <w:bottom w:val="nil"/>
            </w:tcBorders>
          </w:tcPr>
          <w:p w:rsidR="00904750" w:rsidRDefault="00904750" w:rsidP="00CE51E6">
            <w:pPr>
              <w:jc w:val="both"/>
            </w:pPr>
          </w:p>
        </w:tc>
      </w:tr>
      <w:tr w:rsidR="00904750" w:rsidTr="00C878F7">
        <w:trPr>
          <w:trHeight w:val="554"/>
        </w:trPr>
        <w:tc>
          <w:tcPr>
            <w:tcW w:w="9855" w:type="dxa"/>
            <w:gridSpan w:val="8"/>
            <w:tcBorders>
              <w:top w:val="nil"/>
            </w:tcBorders>
          </w:tcPr>
          <w:p w:rsidR="00904750" w:rsidRDefault="00904750" w:rsidP="00CE51E6">
            <w:pPr>
              <w:jc w:val="both"/>
            </w:pPr>
            <w:r w:rsidRPr="00C11E26">
              <w:rPr>
                <w:b/>
              </w:rPr>
              <w:t>Přednášky</w:t>
            </w:r>
            <w:r>
              <w:t xml:space="preserve">: </w:t>
            </w:r>
            <w:r w:rsidR="00DB18B9" w:rsidRPr="00DB18B9">
              <w:t>PhDr. Markéta Lhotová, Ph.D.</w:t>
            </w:r>
          </w:p>
          <w:p w:rsidR="00904750" w:rsidRPr="00C4057B" w:rsidRDefault="00904750" w:rsidP="00DB18B9">
            <w:pPr>
              <w:jc w:val="both"/>
            </w:pPr>
            <w:r w:rsidRPr="00C11E26">
              <w:rPr>
                <w:b/>
              </w:rPr>
              <w:t>Cvičení</w:t>
            </w:r>
            <w:r>
              <w:rPr>
                <w:b/>
              </w:rPr>
              <w:t>:</w:t>
            </w:r>
            <w:r>
              <w:t xml:space="preserve"> </w:t>
            </w:r>
            <w:r w:rsidR="00DB18B9" w:rsidRPr="00DB18B9">
              <w:t>PhDr. Markéta Lhotová, Ph.D.</w:t>
            </w:r>
          </w:p>
        </w:tc>
      </w:tr>
      <w:tr w:rsidR="00904750" w:rsidTr="00C878F7">
        <w:tc>
          <w:tcPr>
            <w:tcW w:w="3086" w:type="dxa"/>
            <w:shd w:val="clear" w:color="auto" w:fill="F7CAAC"/>
          </w:tcPr>
          <w:p w:rsidR="00904750" w:rsidRDefault="00904750">
            <w:pPr>
              <w:jc w:val="both"/>
              <w:rPr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6769" w:type="dxa"/>
            <w:gridSpan w:val="7"/>
            <w:tcBorders>
              <w:bottom w:val="nil"/>
            </w:tcBorders>
          </w:tcPr>
          <w:p w:rsidR="00904750" w:rsidRPr="00FE72BF" w:rsidRDefault="00904750">
            <w:pPr>
              <w:jc w:val="both"/>
            </w:pPr>
          </w:p>
        </w:tc>
      </w:tr>
      <w:tr w:rsidR="00904750" w:rsidTr="00A70062">
        <w:trPr>
          <w:trHeight w:val="1456"/>
        </w:trPr>
        <w:tc>
          <w:tcPr>
            <w:tcW w:w="9855" w:type="dxa"/>
            <w:gridSpan w:val="8"/>
            <w:tcBorders>
              <w:top w:val="nil"/>
              <w:bottom w:val="single" w:sz="12" w:space="0" w:color="auto"/>
            </w:tcBorders>
          </w:tcPr>
          <w:p w:rsidR="00A9255E" w:rsidRDefault="00A9255E" w:rsidP="00A9255E">
            <w:pPr>
              <w:jc w:val="both"/>
            </w:pPr>
            <w:r>
              <w:t xml:space="preserve">Cílem kurzu je příprava studentů na navazující teoretické i aplikované muzeologické předměty. Během přednášek budou studenti uvedeni do základní problematiky oboru i jeho struktury a osvojí si terminologii. Seznámí se s institucemi a organizacemi působícími v muzejní sféře. Pozornost bude věnována </w:t>
            </w:r>
            <w:r w:rsidR="005602BB">
              <w:t xml:space="preserve">též </w:t>
            </w:r>
            <w:r>
              <w:t>hlavním legislativním úpravám a normám, včetně etického kodexu muzejní práce.</w:t>
            </w:r>
          </w:p>
          <w:p w:rsidR="00A9255E" w:rsidRDefault="00A9255E" w:rsidP="00B91F8E">
            <w:pPr>
              <w:jc w:val="both"/>
              <w:rPr>
                <w:b/>
              </w:rPr>
            </w:pPr>
          </w:p>
          <w:p w:rsidR="00904750" w:rsidRPr="00A70062" w:rsidRDefault="00A70062" w:rsidP="00B91F8E">
            <w:pPr>
              <w:jc w:val="both"/>
              <w:rPr>
                <w:b/>
              </w:rPr>
            </w:pPr>
            <w:r w:rsidRPr="00A70062">
              <w:rPr>
                <w:b/>
              </w:rPr>
              <w:t>Přednášky:</w:t>
            </w:r>
          </w:p>
          <w:p w:rsidR="00A9255E" w:rsidRPr="004C1E85" w:rsidRDefault="004C6A86" w:rsidP="00A9255E">
            <w:r>
              <w:t>1)</w:t>
            </w:r>
            <w:r w:rsidR="00A9255E">
              <w:t xml:space="preserve"> </w:t>
            </w:r>
            <w:r w:rsidR="00A9255E" w:rsidRPr="004C1E85">
              <w:t xml:space="preserve">Předmět muzeologie – muzealizace, </w:t>
            </w:r>
            <w:r w:rsidR="00A9255E">
              <w:t xml:space="preserve">vztah muzeologie a muzejnictví, </w:t>
            </w:r>
            <w:r w:rsidR="00A9255E" w:rsidRPr="00DB718B">
              <w:t>místo muzea mezi paměťovými institucemi</w:t>
            </w:r>
            <w:r w:rsidR="005602BB">
              <w:t>.</w:t>
            </w:r>
          </w:p>
          <w:p w:rsidR="00A9255E" w:rsidRDefault="004C6A86" w:rsidP="00A9255E">
            <w:r>
              <w:t>2)</w:t>
            </w:r>
            <w:r w:rsidR="00A9255E">
              <w:t xml:space="preserve"> </w:t>
            </w:r>
            <w:r w:rsidR="00A9255E" w:rsidRPr="004C1E85">
              <w:t xml:space="preserve">Co je muzeálie – </w:t>
            </w:r>
            <w:r w:rsidR="005602BB">
              <w:t>základní pojmy.</w:t>
            </w:r>
          </w:p>
          <w:p w:rsidR="00A9255E" w:rsidRDefault="004C6A86" w:rsidP="00A9255E">
            <w:r>
              <w:t>3)</w:t>
            </w:r>
            <w:r w:rsidR="00A9255E">
              <w:t xml:space="preserve"> Institucionální podoba muzealizace – vývoj pojmu muzeum, definice ICOM</w:t>
            </w:r>
            <w:r w:rsidR="005602BB">
              <w:t>.</w:t>
            </w:r>
          </w:p>
          <w:p w:rsidR="00A9255E" w:rsidRDefault="004C6A86" w:rsidP="00A9255E">
            <w:r>
              <w:t>4)</w:t>
            </w:r>
            <w:r w:rsidR="00A9255E">
              <w:t xml:space="preserve"> Vývoj muzeologického myšlení a česká muzeologie</w:t>
            </w:r>
            <w:r w:rsidR="005602BB">
              <w:t>.</w:t>
            </w:r>
          </w:p>
          <w:p w:rsidR="00A9255E" w:rsidRPr="004C1E85" w:rsidRDefault="004C6A86" w:rsidP="00A9255E">
            <w:r>
              <w:t>5)</w:t>
            </w:r>
            <w:r w:rsidR="00A9255E">
              <w:t xml:space="preserve"> </w:t>
            </w:r>
            <w:r w:rsidR="00A9255E" w:rsidRPr="004C1E85">
              <w:t>Struktura muzeologického systému</w:t>
            </w:r>
            <w:r w:rsidR="005602BB">
              <w:t>.</w:t>
            </w:r>
          </w:p>
          <w:p w:rsidR="00A9255E" w:rsidRDefault="004C6A86" w:rsidP="00A9255E">
            <w:r>
              <w:t>6)</w:t>
            </w:r>
            <w:r w:rsidR="00A9255E">
              <w:t xml:space="preserve"> Typologie muzeí, hlavní světová muzea</w:t>
            </w:r>
            <w:r w:rsidR="005602BB">
              <w:t>.</w:t>
            </w:r>
          </w:p>
          <w:p w:rsidR="00A9255E" w:rsidRDefault="004C6A86" w:rsidP="00A9255E">
            <w:r>
              <w:t>7)</w:t>
            </w:r>
            <w:r w:rsidR="00A9255E">
              <w:t xml:space="preserve"> Muzeum jako instituce, statut, standardizované veřejné služby</w:t>
            </w:r>
            <w:r w:rsidR="005602BB">
              <w:t>.</w:t>
            </w:r>
          </w:p>
          <w:p w:rsidR="00A9255E" w:rsidRPr="008D1619" w:rsidRDefault="004C6A86" w:rsidP="00A9255E">
            <w:r>
              <w:t>8)</w:t>
            </w:r>
            <w:r w:rsidR="00A9255E">
              <w:t xml:space="preserve"> </w:t>
            </w:r>
            <w:r w:rsidR="00A9255E" w:rsidRPr="008D1619">
              <w:t>Morfologie muzea –</w:t>
            </w:r>
            <w:r w:rsidR="00A9255E">
              <w:t xml:space="preserve"> </w:t>
            </w:r>
            <w:r w:rsidR="00A9255E" w:rsidRPr="008D1619">
              <w:t>zabezpečení prostorové, personální, finanční a technické</w:t>
            </w:r>
            <w:r w:rsidR="005602BB">
              <w:t>.</w:t>
            </w:r>
          </w:p>
          <w:p w:rsidR="00A9255E" w:rsidRDefault="004C6A86" w:rsidP="00A9255E">
            <w:r>
              <w:t>9)</w:t>
            </w:r>
            <w:r w:rsidR="00A9255E">
              <w:t xml:space="preserve"> Struktura a řízení muzeí v ČR, registr muzeí, CES</w:t>
            </w:r>
            <w:r w:rsidR="005602BB">
              <w:t>.</w:t>
            </w:r>
          </w:p>
          <w:p w:rsidR="00A9255E" w:rsidRDefault="004C6A86" w:rsidP="00A9255E">
            <w:r>
              <w:t>10)</w:t>
            </w:r>
            <w:r w:rsidR="00A9255E">
              <w:t xml:space="preserve"> Právní ukotvení muzejnictví – zákony a metodické pokyny</w:t>
            </w:r>
            <w:r w:rsidR="005602BB">
              <w:t>.</w:t>
            </w:r>
          </w:p>
          <w:p w:rsidR="00A9255E" w:rsidRDefault="004C6A86" w:rsidP="00A9255E">
            <w:r>
              <w:t>11)</w:t>
            </w:r>
            <w:r w:rsidR="00A9255E">
              <w:t xml:space="preserve"> Profesní muzejní organiz</w:t>
            </w:r>
            <w:r w:rsidR="005602BB">
              <w:t>ace v ČR a ve světě – ICOM, AMG.</w:t>
            </w:r>
          </w:p>
          <w:p w:rsidR="00A9255E" w:rsidRDefault="004C6A86" w:rsidP="00A9255E">
            <w:r>
              <w:t>12)</w:t>
            </w:r>
            <w:r w:rsidR="00A9255E">
              <w:t xml:space="preserve"> Výuková a metodická centra</w:t>
            </w:r>
            <w:r w:rsidR="005602BB">
              <w:t>.</w:t>
            </w:r>
          </w:p>
          <w:p w:rsidR="00A9255E" w:rsidRDefault="004C6A86" w:rsidP="00A9255E">
            <w:r>
              <w:t>13)</w:t>
            </w:r>
            <w:r w:rsidR="00A9255E">
              <w:t xml:space="preserve"> Etika muzejní práce, </w:t>
            </w:r>
            <w:r w:rsidR="00A9255E" w:rsidRPr="008D1619">
              <w:t>mezinárodní konvence o kulturním dědictví</w:t>
            </w:r>
            <w:r w:rsidR="005602BB">
              <w:t>.</w:t>
            </w:r>
          </w:p>
          <w:p w:rsidR="00A9255E" w:rsidRDefault="004C6A86" w:rsidP="00A9255E">
            <w:r>
              <w:t>14)</w:t>
            </w:r>
            <w:r w:rsidR="00A9255E">
              <w:t xml:space="preserve"> Odborná exkurze do vybrané muzejní instituce – typ muzea a jeho statut, charakter sbírek</w:t>
            </w:r>
            <w:r w:rsidR="005602BB">
              <w:t>.</w:t>
            </w:r>
          </w:p>
          <w:p w:rsidR="005D3F40" w:rsidRDefault="005D3F40" w:rsidP="00B91F8E">
            <w:pPr>
              <w:jc w:val="both"/>
              <w:rPr>
                <w:b/>
              </w:rPr>
            </w:pPr>
          </w:p>
          <w:p w:rsidR="00A70062" w:rsidRDefault="00A70062" w:rsidP="00B91F8E">
            <w:pPr>
              <w:jc w:val="both"/>
              <w:rPr>
                <w:b/>
              </w:rPr>
            </w:pPr>
            <w:r w:rsidRPr="00A70062">
              <w:rPr>
                <w:b/>
              </w:rPr>
              <w:t>Cvičení:</w:t>
            </w:r>
          </w:p>
          <w:p w:rsidR="008E1E99" w:rsidRPr="00A9255E" w:rsidRDefault="005D3F40" w:rsidP="00A9255E">
            <w:pPr>
              <w:jc w:val="both"/>
              <w:rPr>
                <w:b/>
              </w:rPr>
            </w:pPr>
            <w:r>
              <w:t>V rámci cvičení se studenti seznámí s informačními zdroji pro muzeologii a se základní literaturou. Na konkrétních příkladech si procvičí základní pojmy probrané v přednáškách a představí výsledky průzkumů potenciálních muzeálií.</w:t>
            </w:r>
          </w:p>
        </w:tc>
      </w:tr>
      <w:tr w:rsidR="00904750" w:rsidTr="00C878F7">
        <w:trPr>
          <w:trHeight w:val="265"/>
        </w:trPr>
        <w:tc>
          <w:tcPr>
            <w:tcW w:w="3653" w:type="dxa"/>
            <w:gridSpan w:val="2"/>
            <w:tcBorders>
              <w:top w:val="nil"/>
            </w:tcBorders>
            <w:shd w:val="clear" w:color="auto" w:fill="F7CAAC"/>
          </w:tcPr>
          <w:p w:rsidR="00904750" w:rsidRDefault="00904750">
            <w:pPr>
              <w:jc w:val="both"/>
            </w:pPr>
            <w:r>
              <w:rPr>
                <w:b/>
              </w:rPr>
              <w:t>Studijní literatura a studijní pomůcky</w:t>
            </w:r>
          </w:p>
        </w:tc>
        <w:tc>
          <w:tcPr>
            <w:tcW w:w="6202" w:type="dxa"/>
            <w:gridSpan w:val="6"/>
            <w:tcBorders>
              <w:top w:val="nil"/>
              <w:bottom w:val="nil"/>
            </w:tcBorders>
          </w:tcPr>
          <w:p w:rsidR="00904750" w:rsidRDefault="00904750">
            <w:pPr>
              <w:jc w:val="both"/>
            </w:pPr>
          </w:p>
        </w:tc>
      </w:tr>
      <w:tr w:rsidR="00904750" w:rsidTr="00AC49F7">
        <w:trPr>
          <w:trHeight w:val="1662"/>
        </w:trPr>
        <w:tc>
          <w:tcPr>
            <w:tcW w:w="9855" w:type="dxa"/>
            <w:gridSpan w:val="8"/>
            <w:tcBorders>
              <w:top w:val="nil"/>
            </w:tcBorders>
          </w:tcPr>
          <w:p w:rsidR="00904750" w:rsidRPr="005D3F40" w:rsidRDefault="00904750" w:rsidP="005602BB">
            <w:pPr>
              <w:jc w:val="both"/>
              <w:rPr>
                <w:b/>
              </w:rPr>
            </w:pPr>
            <w:r w:rsidRPr="005D3F40">
              <w:rPr>
                <w:b/>
              </w:rPr>
              <w:t>Povinná literatura:</w:t>
            </w:r>
          </w:p>
          <w:p w:rsidR="005D3F40" w:rsidRPr="006D53C1" w:rsidRDefault="00A9255E" w:rsidP="005602BB">
            <w:pPr>
              <w:jc w:val="both"/>
              <w:rPr>
                <w:b/>
                <w:sz w:val="18"/>
                <w:szCs w:val="18"/>
              </w:rPr>
            </w:pPr>
            <w:r w:rsidRPr="00AA6E72">
              <w:rPr>
                <w:caps/>
              </w:rPr>
              <w:t>Stránský</w:t>
            </w:r>
            <w:r>
              <w:t>, Zbyněk:</w:t>
            </w:r>
            <w:r w:rsidRPr="00AA6E72">
              <w:t xml:space="preserve"> </w:t>
            </w:r>
            <w:r w:rsidRPr="00AA6E72">
              <w:rPr>
                <w:i/>
                <w:iCs/>
              </w:rPr>
              <w:t>Úvod do studia muzeologie</w:t>
            </w:r>
            <w:r>
              <w:t>,</w:t>
            </w:r>
            <w:r w:rsidRPr="00AA6E72">
              <w:t xml:space="preserve"> 2., aktualiz. a podstatně rozš. vyd.</w:t>
            </w:r>
            <w:r>
              <w:t>, Brno, Masarykova univerzita 2000, ISBN 80-210-1272-2</w:t>
            </w:r>
            <w:r w:rsidRPr="00AA6E72">
              <w:t xml:space="preserve"> (případně STRÁNSKÁ, Edita – </w:t>
            </w:r>
            <w:r w:rsidRPr="00AA6E72">
              <w:rPr>
                <w:caps/>
              </w:rPr>
              <w:t>Stránský</w:t>
            </w:r>
            <w:r>
              <w:t>, Zbyněk:</w:t>
            </w:r>
            <w:r w:rsidRPr="00AA6E72">
              <w:t xml:space="preserve"> </w:t>
            </w:r>
            <w:r w:rsidRPr="00AA6E72">
              <w:rPr>
                <w:i/>
              </w:rPr>
              <w:t xml:space="preserve">Základy štúdia muzeológie. </w:t>
            </w:r>
            <w:r w:rsidRPr="00AA6E72">
              <w:t>[online] Banská B</w:t>
            </w:r>
            <w:r>
              <w:t>ystrica, Univerzita Mateja Bela</w:t>
            </w:r>
            <w:r w:rsidRPr="00AA6E72">
              <w:t xml:space="preserve"> 2000</w:t>
            </w:r>
            <w:r>
              <w:t>, d</w:t>
            </w:r>
            <w:r w:rsidRPr="00AA6E72">
              <w:t xml:space="preserve">ostupné z: </w:t>
            </w:r>
            <w:hyperlink r:id="rId8" w:history="1">
              <w:r w:rsidRPr="00A9255E">
                <w:rPr>
                  <w:rStyle w:val="Hypertextovodkaz"/>
                  <w:color w:val="auto"/>
                  <w:u w:val="none"/>
                </w:rPr>
                <w:t>http://emuzeum.cz/muzeologie-a-metodika/teoreticke-texty/zaklady-studia-muzeologie-edita-stranska-zbynek-z-stransky-banska-stiavnice-2000</w:t>
              </w:r>
            </w:hyperlink>
            <w:r w:rsidRPr="00A9255E">
              <w:rPr>
                <w:rStyle w:val="Hypertextovodkaz"/>
                <w:color w:val="auto"/>
                <w:u w:val="none"/>
              </w:rPr>
              <w:t>).</w:t>
            </w:r>
          </w:p>
          <w:p w:rsidR="005D3F40" w:rsidRPr="006D53C1" w:rsidRDefault="005D3F40" w:rsidP="005602BB">
            <w:pPr>
              <w:jc w:val="both"/>
              <w:rPr>
                <w:spacing w:val="-2"/>
              </w:rPr>
            </w:pPr>
            <w:r w:rsidRPr="006D53C1">
              <w:rPr>
                <w:spacing w:val="-2"/>
              </w:rPr>
              <w:t>Š</w:t>
            </w:r>
            <w:r w:rsidR="006D53C1" w:rsidRPr="006D53C1">
              <w:rPr>
                <w:spacing w:val="-2"/>
              </w:rPr>
              <w:t>TĚPÁNEK, Pavel:</w:t>
            </w:r>
            <w:r w:rsidRPr="006D53C1">
              <w:rPr>
                <w:spacing w:val="-2"/>
              </w:rPr>
              <w:t xml:space="preserve"> </w:t>
            </w:r>
            <w:r w:rsidRPr="006D53C1">
              <w:rPr>
                <w:i/>
                <w:iCs/>
                <w:spacing w:val="-2"/>
              </w:rPr>
              <w:t>Obrysy muzeologie: pro historiky umění</w:t>
            </w:r>
            <w:r w:rsidR="006D53C1" w:rsidRPr="006D53C1">
              <w:rPr>
                <w:spacing w:val="-2"/>
              </w:rPr>
              <w:t>, Olomouc, Univerzita Palackého</w:t>
            </w:r>
            <w:r w:rsidRPr="006D53C1">
              <w:rPr>
                <w:spacing w:val="-2"/>
              </w:rPr>
              <w:t xml:space="preserve"> 2002, ISBN 80-244-0542-3.</w:t>
            </w:r>
          </w:p>
          <w:p w:rsidR="00F62143" w:rsidRPr="00FB13FC" w:rsidRDefault="006D53C1" w:rsidP="005602BB">
            <w:pPr>
              <w:jc w:val="both"/>
              <w:rPr>
                <w:b/>
                <w:sz w:val="18"/>
                <w:szCs w:val="18"/>
              </w:rPr>
            </w:pPr>
            <w:r>
              <w:t>ŽALMAN, Jiří:</w:t>
            </w:r>
            <w:r w:rsidR="005D3F40" w:rsidRPr="005D3F40">
              <w:t xml:space="preserve"> </w:t>
            </w:r>
            <w:r w:rsidR="005D3F40" w:rsidRPr="005D3F40">
              <w:rPr>
                <w:i/>
                <w:iCs/>
              </w:rPr>
              <w:t>Má hlava je muzeum, aneb, Dupání lehkou nohou v</w:t>
            </w:r>
            <w:r>
              <w:rPr>
                <w:i/>
                <w:iCs/>
              </w:rPr>
              <w:t> </w:t>
            </w:r>
            <w:r w:rsidR="005D3F40" w:rsidRPr="005D3F40">
              <w:rPr>
                <w:i/>
                <w:iCs/>
              </w:rPr>
              <w:t>muzeologii</w:t>
            </w:r>
            <w:r>
              <w:t>, Praha,</w:t>
            </w:r>
            <w:r w:rsidR="005D3F40" w:rsidRPr="005D3F40">
              <w:t xml:space="preserve"> Asociace muzeí a galerií České republi</w:t>
            </w:r>
            <w:r>
              <w:t>ky</w:t>
            </w:r>
            <w:r w:rsidR="005D3F40" w:rsidRPr="005D3F40">
              <w:t xml:space="preserve"> 2004</w:t>
            </w:r>
            <w:r w:rsidR="00A9255E">
              <w:t>,</w:t>
            </w:r>
            <w:r>
              <w:t xml:space="preserve"> </w:t>
            </w:r>
            <w:r w:rsidR="005D3F40" w:rsidRPr="005D3F40">
              <w:t>ISBN 80-86611-10-8.</w:t>
            </w:r>
          </w:p>
          <w:p w:rsidR="00263F38" w:rsidRDefault="00263F38" w:rsidP="005602BB">
            <w:pPr>
              <w:jc w:val="both"/>
            </w:pPr>
          </w:p>
          <w:p w:rsidR="00904750" w:rsidRPr="003D484C" w:rsidRDefault="00904750" w:rsidP="005602BB">
            <w:pPr>
              <w:jc w:val="both"/>
              <w:rPr>
                <w:b/>
              </w:rPr>
            </w:pPr>
            <w:r w:rsidRPr="003D484C">
              <w:rPr>
                <w:b/>
              </w:rPr>
              <w:t>Doporučená literatura:</w:t>
            </w:r>
          </w:p>
          <w:p w:rsidR="00CA7ED1" w:rsidRPr="00CA7ED1" w:rsidRDefault="006D53C1" w:rsidP="005602BB">
            <w:pPr>
              <w:jc w:val="both"/>
            </w:pPr>
            <w:r>
              <w:t>NEUSTUPNÝ, Jiří:</w:t>
            </w:r>
            <w:r w:rsidR="00CA7ED1" w:rsidRPr="00CA7ED1">
              <w:t xml:space="preserve"> </w:t>
            </w:r>
            <w:r w:rsidR="00CA7ED1" w:rsidRPr="00CA7ED1">
              <w:rPr>
                <w:i/>
                <w:iCs/>
              </w:rPr>
              <w:t>Otázky dnešního musejnictví: Příspěvky k obec. a spec. museologii</w:t>
            </w:r>
            <w:r>
              <w:t>, Praha,</w:t>
            </w:r>
            <w:r w:rsidR="00B32288">
              <w:t xml:space="preserve"> Orbis</w:t>
            </w:r>
            <w:r w:rsidR="00CA7ED1" w:rsidRPr="00CA7ED1">
              <w:t xml:space="preserve"> 1950</w:t>
            </w:r>
            <w:r>
              <w:t>.</w:t>
            </w:r>
          </w:p>
          <w:p w:rsidR="00CA7ED1" w:rsidRPr="00CA7ED1" w:rsidRDefault="00CA7ED1" w:rsidP="005602BB">
            <w:pPr>
              <w:jc w:val="both"/>
              <w:rPr>
                <w:u w:val="single"/>
              </w:rPr>
            </w:pPr>
            <w:r w:rsidRPr="00CA7ED1">
              <w:rPr>
                <w:caps/>
              </w:rPr>
              <w:t>Stránský</w:t>
            </w:r>
            <w:r w:rsidR="006D53C1">
              <w:t>, Zbyněk:</w:t>
            </w:r>
            <w:r w:rsidRPr="00CA7ED1">
              <w:t xml:space="preserve"> </w:t>
            </w:r>
            <w:r w:rsidRPr="00CA7ED1">
              <w:rPr>
                <w:i/>
                <w:iCs/>
              </w:rPr>
              <w:t>Archeologie a muzeologie</w:t>
            </w:r>
            <w:r w:rsidR="006D53C1">
              <w:t>, Brno,</w:t>
            </w:r>
            <w:r w:rsidRPr="00CA7ED1">
              <w:t xml:space="preserve"> Masarykova univerzita </w:t>
            </w:r>
            <w:r w:rsidR="006D53C1">
              <w:t>v Brně</w:t>
            </w:r>
            <w:r w:rsidRPr="00CA7ED1">
              <w:t xml:space="preserve"> 2005</w:t>
            </w:r>
            <w:r w:rsidR="006D53C1">
              <w:t>,</w:t>
            </w:r>
            <w:r w:rsidRPr="00CA7ED1">
              <w:t xml:space="preserve"> ISBN 80-210-3861-6.</w:t>
            </w:r>
          </w:p>
          <w:p w:rsidR="00CA7ED1" w:rsidRPr="0064322A" w:rsidRDefault="005602BB" w:rsidP="005602BB">
            <w:pPr>
              <w:jc w:val="both"/>
              <w:rPr>
                <w:spacing w:val="-6"/>
              </w:rPr>
            </w:pPr>
            <w:r w:rsidRPr="00CA5CB2">
              <w:rPr>
                <w:caps/>
                <w:spacing w:val="-6"/>
              </w:rPr>
              <w:lastRenderedPageBreak/>
              <w:t>Waidacher</w:t>
            </w:r>
            <w:r w:rsidRPr="00CA5CB2">
              <w:rPr>
                <w:spacing w:val="-6"/>
              </w:rPr>
              <w:t xml:space="preserve">, Friedrich – </w:t>
            </w:r>
            <w:r w:rsidRPr="00CA5CB2">
              <w:rPr>
                <w:caps/>
                <w:spacing w:val="-6"/>
              </w:rPr>
              <w:t>Raffler</w:t>
            </w:r>
            <w:r w:rsidRPr="00CA5CB2">
              <w:rPr>
                <w:spacing w:val="-6"/>
              </w:rPr>
              <w:t xml:space="preserve">, Marlies: </w:t>
            </w:r>
            <w:r w:rsidRPr="00CA5CB2">
              <w:rPr>
                <w:i/>
                <w:iCs/>
                <w:spacing w:val="-6"/>
              </w:rPr>
              <w:t>Museologie: knapp gefasst</w:t>
            </w:r>
            <w:r w:rsidRPr="00CA5CB2">
              <w:rPr>
                <w:spacing w:val="-6"/>
              </w:rPr>
              <w:t>, Wien, Böhlau Ve</w:t>
            </w:r>
            <w:r w:rsidR="0064322A">
              <w:rPr>
                <w:spacing w:val="-6"/>
              </w:rPr>
              <w:t xml:space="preserve">rlag [2005], ISBN 3-205-77268-7, </w:t>
            </w:r>
            <w:r w:rsidR="0064322A">
              <w:t>UTB Kunstwissenschaft; 2607,</w:t>
            </w:r>
            <w:r w:rsidR="00CA7ED1" w:rsidRPr="00CA7ED1">
              <w:t xml:space="preserve"> ISBN 3-205-77268-7.</w:t>
            </w:r>
          </w:p>
          <w:p w:rsidR="00CA7ED1" w:rsidRPr="00CA7ED1" w:rsidRDefault="00CA7ED1" w:rsidP="005602BB">
            <w:pPr>
              <w:jc w:val="both"/>
            </w:pPr>
            <w:r w:rsidRPr="00CA7ED1">
              <w:rPr>
                <w:caps/>
              </w:rPr>
              <w:t>Žalman</w:t>
            </w:r>
            <w:r w:rsidR="005602BB">
              <w:t>, Jiří, et al</w:t>
            </w:r>
            <w:r w:rsidRPr="00CA7ED1">
              <w:t>.</w:t>
            </w:r>
            <w:r w:rsidR="005602BB">
              <w:t>:</w:t>
            </w:r>
            <w:r w:rsidRPr="00CA7ED1">
              <w:t xml:space="preserve"> </w:t>
            </w:r>
            <w:r w:rsidRPr="00CA7ED1">
              <w:rPr>
                <w:i/>
                <w:iCs/>
              </w:rPr>
              <w:t>Příručka muzejníkova. I, Tvorba, evidence, inventarizace a bezpečnost sbírek v muzeích a galeriích</w:t>
            </w:r>
            <w:r w:rsidR="005602BB">
              <w:t>,</w:t>
            </w:r>
            <w:r w:rsidRPr="00CA7ED1">
              <w:t xml:space="preserve"> 2., upr. vyd.</w:t>
            </w:r>
            <w:r w:rsidR="005602BB">
              <w:t>, Praha,</w:t>
            </w:r>
            <w:r w:rsidRPr="00CA7ED1">
              <w:t xml:space="preserve"> Asociace </w:t>
            </w:r>
            <w:r w:rsidR="005602BB">
              <w:t>muzeí a galerií České republiky</w:t>
            </w:r>
            <w:r w:rsidRPr="00CA7ED1">
              <w:t xml:space="preserve"> 2010</w:t>
            </w:r>
            <w:r w:rsidR="005602BB">
              <w:t>,</w:t>
            </w:r>
            <w:r w:rsidRPr="00CA7ED1">
              <w:t xml:space="preserve"> ISBN 978-80-86611-41-9.</w:t>
            </w:r>
          </w:p>
          <w:p w:rsidR="00904750" w:rsidRDefault="00CA7ED1" w:rsidP="005602BB">
            <w:pPr>
              <w:jc w:val="both"/>
              <w:rPr>
                <w:sz w:val="18"/>
                <w:szCs w:val="18"/>
              </w:rPr>
            </w:pPr>
            <w:r w:rsidRPr="00CA7ED1">
              <w:rPr>
                <w:caps/>
              </w:rPr>
              <w:t>Žalman</w:t>
            </w:r>
            <w:r w:rsidR="00E66058">
              <w:t>, Jiří:</w:t>
            </w:r>
            <w:r w:rsidRPr="00CA7ED1">
              <w:t xml:space="preserve"> </w:t>
            </w:r>
            <w:r w:rsidRPr="00CA7ED1">
              <w:rPr>
                <w:i/>
                <w:iCs/>
              </w:rPr>
              <w:t>Příručka muzejníkova. II, Metodické pokyny pro správu sbírek muzejní povahy, vývoz sbírkových předmětů mimo celní území Evropských společenství, realizaci výpůjček a zápůjček sbírkových předmětů pro výstavní účely: metodické texty, právní normy</w:t>
            </w:r>
            <w:r w:rsidR="005602BB">
              <w:t>, Praha,</w:t>
            </w:r>
            <w:r w:rsidRPr="00CA7ED1">
              <w:t xml:space="preserve"> Asociace </w:t>
            </w:r>
            <w:r w:rsidR="005602BB">
              <w:t>muzeí a galerií České republiky</w:t>
            </w:r>
            <w:r w:rsidRPr="00CA7ED1">
              <w:t xml:space="preserve"> 2006</w:t>
            </w:r>
            <w:r w:rsidR="005602BB">
              <w:t>,</w:t>
            </w:r>
            <w:r w:rsidRPr="00CA7ED1">
              <w:t xml:space="preserve"> ISBN 80-86611-19-1.</w:t>
            </w:r>
          </w:p>
          <w:p w:rsidR="002854B3" w:rsidRDefault="002854B3" w:rsidP="005602BB">
            <w:pPr>
              <w:jc w:val="both"/>
              <w:rPr>
                <w:sz w:val="18"/>
                <w:szCs w:val="18"/>
              </w:rPr>
            </w:pPr>
          </w:p>
          <w:p w:rsidR="00A70062" w:rsidRPr="00CC6847" w:rsidRDefault="00A70062" w:rsidP="005602BB">
            <w:pPr>
              <w:jc w:val="both"/>
              <w:rPr>
                <w:b/>
              </w:rPr>
            </w:pPr>
            <w:r w:rsidRPr="00CC6847">
              <w:rPr>
                <w:b/>
              </w:rPr>
              <w:t>Studijní pomůcky:</w:t>
            </w:r>
          </w:p>
          <w:p w:rsidR="00CA7ED1" w:rsidRDefault="00CA7ED1" w:rsidP="005602BB">
            <w:pPr>
              <w:jc w:val="both"/>
            </w:pPr>
            <w:r w:rsidRPr="000869A4">
              <w:t>Zákon č. 122/2000 Sb., o ochraně sbírek muzejní povahy a o změně některých dalších zákonů, ve znění pozdějších předpisů</w:t>
            </w:r>
            <w:r>
              <w:t> (změna: 186/2004 Sb.</w:t>
            </w:r>
            <w:r w:rsidR="00E66058">
              <w:t>, 483/2004 Sb., 203/2006 Sb.), online d</w:t>
            </w:r>
            <w:r>
              <w:t xml:space="preserve">ostupné z: </w:t>
            </w:r>
            <w:hyperlink r:id="rId9" w:history="1">
              <w:r w:rsidRPr="006D53C1">
                <w:rPr>
                  <w:rStyle w:val="Hypertextovodkaz"/>
                  <w:color w:val="auto"/>
                  <w:u w:val="none"/>
                </w:rPr>
                <w:t>http://www.cz-museums.cz/web/deni_v_oboru/muzejni-legislativa</w:t>
              </w:r>
            </w:hyperlink>
            <w:r w:rsidR="006D53C1">
              <w:rPr>
                <w:rStyle w:val="Hypertextovodkaz"/>
                <w:color w:val="auto"/>
                <w:u w:val="none"/>
              </w:rPr>
              <w:t>.</w:t>
            </w:r>
          </w:p>
          <w:p w:rsidR="00CA7ED1" w:rsidRPr="006D53C1" w:rsidRDefault="00CA7ED1" w:rsidP="005602BB">
            <w:pPr>
              <w:jc w:val="both"/>
            </w:pPr>
            <w:r w:rsidRPr="000869A4">
              <w:t>Vyhláška Ministerstva kultury č. 275/2000 Sb., kterou se provádí zákon č. 122/2000 Sb., o ochraně sbírek muzejní povahy a o změně některých dalších zákonů</w:t>
            </w:r>
            <w:r>
              <w:t xml:space="preserve">. Dostupné z: </w:t>
            </w:r>
            <w:r w:rsidR="005602BB" w:rsidRPr="005602BB">
              <w:t>http://www.cz-museums.cz/web/deni_v_oboru/muzejni-legislativa</w:t>
            </w:r>
            <w:r w:rsidR="006D53C1">
              <w:rPr>
                <w:rStyle w:val="Hypertextovodkaz"/>
                <w:color w:val="auto"/>
                <w:u w:val="none"/>
              </w:rPr>
              <w:t>.</w:t>
            </w:r>
          </w:p>
          <w:p w:rsidR="00CA7ED1" w:rsidRDefault="00CA7ED1" w:rsidP="005602BB">
            <w:pPr>
              <w:jc w:val="both"/>
            </w:pPr>
            <w:r w:rsidRPr="000869A4">
              <w:t xml:space="preserve">Metodický pokyn Ministerstva kultury, č. j. 53/2001, k zajišťování správy, evidence a </w:t>
            </w:r>
            <w:r w:rsidR="00E66058">
              <w:t>ochrany sbírek muzejní povahy v </w:t>
            </w:r>
            <w:r w:rsidRPr="000869A4">
              <w:t>muzeích a galeriích zřizovaných Českou republikou nebo územními samosprávnými celky (kraji, obcemi)</w:t>
            </w:r>
            <w:r w:rsidR="00E66058">
              <w:t xml:space="preserve">, online dostupné </w:t>
            </w:r>
            <w:r>
              <w:t xml:space="preserve">z: </w:t>
            </w:r>
            <w:hyperlink r:id="rId10" w:history="1">
              <w:r w:rsidR="005602BB" w:rsidRPr="005602BB">
                <w:rPr>
                  <w:rStyle w:val="Hypertextovodkaz"/>
                  <w:color w:val="auto"/>
                  <w:u w:val="none"/>
                </w:rPr>
                <w:t>www.cz-museums.cz/web/deni_v_oboru/muzejni-legislativa</w:t>
              </w:r>
            </w:hyperlink>
            <w:r w:rsidR="006D53C1">
              <w:rPr>
                <w:rStyle w:val="Hypertextovodkaz"/>
                <w:color w:val="auto"/>
                <w:u w:val="none"/>
              </w:rPr>
              <w:t>.</w:t>
            </w:r>
          </w:p>
          <w:p w:rsidR="00AC49F7" w:rsidRPr="006D53C1" w:rsidRDefault="005602BB" w:rsidP="00E66058">
            <w:pPr>
              <w:jc w:val="both"/>
            </w:pPr>
            <w:r w:rsidRPr="009F235F">
              <w:rPr>
                <w:i/>
              </w:rPr>
              <w:t>Profesní etický kodex ICOM pro muzea</w:t>
            </w:r>
            <w:r w:rsidRPr="009F235F">
              <w:t>, Paříž, Mezinárodní rada muzeí (</w:t>
            </w:r>
            <w:r w:rsidR="00E66058">
              <w:t xml:space="preserve">ICOM) 2016, ISBN 92-9012-260-9, </w:t>
            </w:r>
            <w:r w:rsidRPr="009F235F">
              <w:t xml:space="preserve">online </w:t>
            </w:r>
            <w:r w:rsidR="00E66058">
              <w:t>dostupné z</w:t>
            </w:r>
            <w:r w:rsidRPr="009F235F">
              <w:t>: http://www.cz-museums.cz/web/</w:t>
            </w:r>
            <w:r w:rsidR="00E66058">
              <w:t>deni_v_oboru/eticky-kodex-muzei</w:t>
            </w:r>
            <w:r w:rsidRPr="009F235F">
              <w:t>.</w:t>
            </w:r>
          </w:p>
        </w:tc>
      </w:tr>
      <w:tr w:rsidR="00904750" w:rsidTr="00C878F7">
        <w:tc>
          <w:tcPr>
            <w:tcW w:w="9855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:rsidR="00904750" w:rsidRPr="00FE72BF" w:rsidRDefault="00904750">
            <w:pPr>
              <w:jc w:val="center"/>
              <w:rPr>
                <w:b/>
              </w:rPr>
            </w:pPr>
            <w:r w:rsidRPr="00FE72BF">
              <w:rPr>
                <w:b/>
              </w:rPr>
              <w:lastRenderedPageBreak/>
              <w:t>Informace ke kombinované nebo distanční formě</w:t>
            </w:r>
          </w:p>
        </w:tc>
      </w:tr>
      <w:tr w:rsidR="00904750" w:rsidTr="00C878F7">
        <w:tc>
          <w:tcPr>
            <w:tcW w:w="4787" w:type="dxa"/>
            <w:gridSpan w:val="3"/>
            <w:tcBorders>
              <w:top w:val="single" w:sz="2" w:space="0" w:color="auto"/>
            </w:tcBorders>
            <w:shd w:val="clear" w:color="auto" w:fill="F7CAAC"/>
          </w:tcPr>
          <w:p w:rsidR="00904750" w:rsidRPr="00FE72BF" w:rsidRDefault="00904750">
            <w:pPr>
              <w:jc w:val="both"/>
            </w:pPr>
            <w:r w:rsidRPr="00FE72BF">
              <w:rPr>
                <w:b/>
              </w:rPr>
              <w:t>Rozsah konzultací (soustředění)</w:t>
            </w:r>
          </w:p>
        </w:tc>
        <w:tc>
          <w:tcPr>
            <w:tcW w:w="889" w:type="dxa"/>
            <w:tcBorders>
              <w:top w:val="single" w:sz="2" w:space="0" w:color="auto"/>
            </w:tcBorders>
          </w:tcPr>
          <w:p w:rsidR="00904750" w:rsidRPr="00FE72BF" w:rsidRDefault="00904750" w:rsidP="000B1C07">
            <w:pPr>
              <w:jc w:val="center"/>
            </w:pPr>
          </w:p>
        </w:tc>
        <w:tc>
          <w:tcPr>
            <w:tcW w:w="4179" w:type="dxa"/>
            <w:gridSpan w:val="4"/>
            <w:tcBorders>
              <w:top w:val="single" w:sz="2" w:space="0" w:color="auto"/>
            </w:tcBorders>
            <w:shd w:val="clear" w:color="auto" w:fill="F7CAAC"/>
          </w:tcPr>
          <w:p w:rsidR="00904750" w:rsidRPr="00FE72BF" w:rsidRDefault="00904750">
            <w:pPr>
              <w:jc w:val="both"/>
              <w:rPr>
                <w:b/>
              </w:rPr>
            </w:pPr>
            <w:r w:rsidRPr="00FE72BF">
              <w:rPr>
                <w:b/>
              </w:rPr>
              <w:t xml:space="preserve">hodin </w:t>
            </w:r>
          </w:p>
        </w:tc>
      </w:tr>
      <w:tr w:rsidR="00904750" w:rsidTr="00C878F7">
        <w:tc>
          <w:tcPr>
            <w:tcW w:w="9855" w:type="dxa"/>
            <w:gridSpan w:val="8"/>
            <w:shd w:val="clear" w:color="auto" w:fill="F7CAAC"/>
          </w:tcPr>
          <w:p w:rsidR="00904750" w:rsidRPr="00FE72BF" w:rsidRDefault="00904750">
            <w:pPr>
              <w:jc w:val="both"/>
              <w:rPr>
                <w:b/>
              </w:rPr>
            </w:pPr>
            <w:r w:rsidRPr="00FE72BF">
              <w:rPr>
                <w:b/>
              </w:rPr>
              <w:t>Informace o způsobu kontaktu s vyučujícím</w:t>
            </w:r>
          </w:p>
        </w:tc>
      </w:tr>
      <w:tr w:rsidR="00904750" w:rsidTr="00904750">
        <w:trPr>
          <w:trHeight w:val="1109"/>
        </w:trPr>
        <w:tc>
          <w:tcPr>
            <w:tcW w:w="9855" w:type="dxa"/>
            <w:gridSpan w:val="8"/>
          </w:tcPr>
          <w:p w:rsidR="00904750" w:rsidRPr="00285D1A" w:rsidRDefault="00904750" w:rsidP="00C91072">
            <w:pPr>
              <w:jc w:val="both"/>
              <w:rPr>
                <w:i/>
                <w:highlight w:val="yellow"/>
              </w:rPr>
            </w:pPr>
          </w:p>
        </w:tc>
      </w:tr>
    </w:tbl>
    <w:p w:rsidR="00174EC9" w:rsidRDefault="00174EC9">
      <w:pPr>
        <w:spacing w:after="160" w:line="259" w:lineRule="auto"/>
      </w:pPr>
    </w:p>
    <w:sectPr w:rsidR="00174EC9" w:rsidSect="00A952B2">
      <w:footerReference w:type="even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767" w:rsidRDefault="00F24767">
      <w:r>
        <w:separator/>
      </w:r>
    </w:p>
  </w:endnote>
  <w:endnote w:type="continuationSeparator" w:id="0">
    <w:p w:rsidR="00F24767" w:rsidRDefault="00F2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F7D" w:rsidRDefault="0005722E" w:rsidP="00175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E5F7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E5F7D" w:rsidRDefault="00AE5F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F7D" w:rsidRDefault="0005722E" w:rsidP="00175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E5F7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6058">
      <w:rPr>
        <w:rStyle w:val="slostrnky"/>
        <w:noProof/>
      </w:rPr>
      <w:t>2</w:t>
    </w:r>
    <w:r>
      <w:rPr>
        <w:rStyle w:val="slostrnky"/>
      </w:rPr>
      <w:fldChar w:fldCharType="end"/>
    </w:r>
  </w:p>
  <w:p w:rsidR="00AE5F7D" w:rsidRDefault="00AE5F7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F7D" w:rsidRPr="00F356C7" w:rsidRDefault="00AE5F7D" w:rsidP="00A952B2">
    <w:pPr>
      <w:pStyle w:val="Zpat"/>
      <w:rPr>
        <w:sz w:val="16"/>
        <w:szCs w:val="16"/>
      </w:rPr>
    </w:pPr>
    <w:r w:rsidRPr="00F356C7">
      <w:rPr>
        <w:sz w:val="16"/>
        <w:szCs w:val="16"/>
      </w:rPr>
      <w:t>verze 16.2.2017</w:t>
    </w:r>
  </w:p>
  <w:p w:rsidR="00AE5F7D" w:rsidRDefault="00AE5F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767" w:rsidRDefault="00F24767">
      <w:r>
        <w:separator/>
      </w:r>
    </w:p>
  </w:footnote>
  <w:footnote w:type="continuationSeparator" w:id="0">
    <w:p w:rsidR="00F24767" w:rsidRDefault="00F24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7AB2"/>
    <w:multiLevelType w:val="hybridMultilevel"/>
    <w:tmpl w:val="996429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EFA"/>
    <w:rsid w:val="0005030B"/>
    <w:rsid w:val="000557C1"/>
    <w:rsid w:val="0005722E"/>
    <w:rsid w:val="00067B22"/>
    <w:rsid w:val="00086A4B"/>
    <w:rsid w:val="000B1698"/>
    <w:rsid w:val="000B1C07"/>
    <w:rsid w:val="000E78EA"/>
    <w:rsid w:val="0010624F"/>
    <w:rsid w:val="00132D78"/>
    <w:rsid w:val="001502E3"/>
    <w:rsid w:val="001528D4"/>
    <w:rsid w:val="00153A11"/>
    <w:rsid w:val="0016323D"/>
    <w:rsid w:val="001742AD"/>
    <w:rsid w:val="00174EC9"/>
    <w:rsid w:val="00175912"/>
    <w:rsid w:val="00177386"/>
    <w:rsid w:val="001B1F5E"/>
    <w:rsid w:val="001C43CE"/>
    <w:rsid w:val="001E48D7"/>
    <w:rsid w:val="00211967"/>
    <w:rsid w:val="00224001"/>
    <w:rsid w:val="002248D1"/>
    <w:rsid w:val="00224CC2"/>
    <w:rsid w:val="00226CD4"/>
    <w:rsid w:val="00236548"/>
    <w:rsid w:val="002476BE"/>
    <w:rsid w:val="00260BA2"/>
    <w:rsid w:val="00263F38"/>
    <w:rsid w:val="002673FB"/>
    <w:rsid w:val="00282F7D"/>
    <w:rsid w:val="002854B3"/>
    <w:rsid w:val="00285D1A"/>
    <w:rsid w:val="002901BC"/>
    <w:rsid w:val="002902FC"/>
    <w:rsid w:val="002968DF"/>
    <w:rsid w:val="002B572D"/>
    <w:rsid w:val="002E55E6"/>
    <w:rsid w:val="002F2E4B"/>
    <w:rsid w:val="002F6539"/>
    <w:rsid w:val="00312D69"/>
    <w:rsid w:val="003268DD"/>
    <w:rsid w:val="00351D07"/>
    <w:rsid w:val="00381B2D"/>
    <w:rsid w:val="00395BD4"/>
    <w:rsid w:val="00397AFF"/>
    <w:rsid w:val="003D484C"/>
    <w:rsid w:val="003F00A8"/>
    <w:rsid w:val="00406792"/>
    <w:rsid w:val="00411D25"/>
    <w:rsid w:val="00427359"/>
    <w:rsid w:val="00431D96"/>
    <w:rsid w:val="00474E55"/>
    <w:rsid w:val="0048721F"/>
    <w:rsid w:val="0049626B"/>
    <w:rsid w:val="004C6A86"/>
    <w:rsid w:val="004D2FB1"/>
    <w:rsid w:val="004F01C9"/>
    <w:rsid w:val="005148A9"/>
    <w:rsid w:val="00556C36"/>
    <w:rsid w:val="005602BB"/>
    <w:rsid w:val="00576F8B"/>
    <w:rsid w:val="00587079"/>
    <w:rsid w:val="005A2892"/>
    <w:rsid w:val="005A4540"/>
    <w:rsid w:val="005B07C4"/>
    <w:rsid w:val="005D3F40"/>
    <w:rsid w:val="005E242A"/>
    <w:rsid w:val="005E4874"/>
    <w:rsid w:val="005F3F2F"/>
    <w:rsid w:val="005F401C"/>
    <w:rsid w:val="00600491"/>
    <w:rsid w:val="00610820"/>
    <w:rsid w:val="00614B8A"/>
    <w:rsid w:val="00617F50"/>
    <w:rsid w:val="00627C2F"/>
    <w:rsid w:val="0064322A"/>
    <w:rsid w:val="00643D70"/>
    <w:rsid w:val="00672BEF"/>
    <w:rsid w:val="006731C5"/>
    <w:rsid w:val="00686C44"/>
    <w:rsid w:val="00694BA8"/>
    <w:rsid w:val="006A66C2"/>
    <w:rsid w:val="006D53C1"/>
    <w:rsid w:val="006E0957"/>
    <w:rsid w:val="006E29E2"/>
    <w:rsid w:val="007155B6"/>
    <w:rsid w:val="007370D7"/>
    <w:rsid w:val="00742FBB"/>
    <w:rsid w:val="00752AE6"/>
    <w:rsid w:val="0076293C"/>
    <w:rsid w:val="0077322F"/>
    <w:rsid w:val="007A4EDC"/>
    <w:rsid w:val="007E10AF"/>
    <w:rsid w:val="007F5DB1"/>
    <w:rsid w:val="007F5EB4"/>
    <w:rsid w:val="0086545A"/>
    <w:rsid w:val="008673CD"/>
    <w:rsid w:val="00875BD7"/>
    <w:rsid w:val="008D6D14"/>
    <w:rsid w:val="008E151E"/>
    <w:rsid w:val="008E1E99"/>
    <w:rsid w:val="008F6B98"/>
    <w:rsid w:val="00904750"/>
    <w:rsid w:val="00911623"/>
    <w:rsid w:val="00916478"/>
    <w:rsid w:val="009410CE"/>
    <w:rsid w:val="009412E0"/>
    <w:rsid w:val="00943050"/>
    <w:rsid w:val="00962191"/>
    <w:rsid w:val="00996F80"/>
    <w:rsid w:val="009E7638"/>
    <w:rsid w:val="009F417E"/>
    <w:rsid w:val="00A149D5"/>
    <w:rsid w:val="00A1623F"/>
    <w:rsid w:val="00A4561C"/>
    <w:rsid w:val="00A70062"/>
    <w:rsid w:val="00A9255E"/>
    <w:rsid w:val="00A952B2"/>
    <w:rsid w:val="00AB227A"/>
    <w:rsid w:val="00AC1890"/>
    <w:rsid w:val="00AC49F7"/>
    <w:rsid w:val="00AC7AB9"/>
    <w:rsid w:val="00AD55C7"/>
    <w:rsid w:val="00AD7B3A"/>
    <w:rsid w:val="00AE3835"/>
    <w:rsid w:val="00AE5F7D"/>
    <w:rsid w:val="00B32288"/>
    <w:rsid w:val="00B4114C"/>
    <w:rsid w:val="00B91F8E"/>
    <w:rsid w:val="00B9506F"/>
    <w:rsid w:val="00BC2035"/>
    <w:rsid w:val="00BC7F2F"/>
    <w:rsid w:val="00BD12C6"/>
    <w:rsid w:val="00C112CC"/>
    <w:rsid w:val="00C1722A"/>
    <w:rsid w:val="00C22ABA"/>
    <w:rsid w:val="00C4057B"/>
    <w:rsid w:val="00C70EFA"/>
    <w:rsid w:val="00C878F7"/>
    <w:rsid w:val="00C91072"/>
    <w:rsid w:val="00CA71AE"/>
    <w:rsid w:val="00CA7ED1"/>
    <w:rsid w:val="00CC6847"/>
    <w:rsid w:val="00CE34EB"/>
    <w:rsid w:val="00D13FF0"/>
    <w:rsid w:val="00D30128"/>
    <w:rsid w:val="00D42864"/>
    <w:rsid w:val="00D61DF4"/>
    <w:rsid w:val="00D61EA0"/>
    <w:rsid w:val="00D70BED"/>
    <w:rsid w:val="00D741F9"/>
    <w:rsid w:val="00D82759"/>
    <w:rsid w:val="00D91E30"/>
    <w:rsid w:val="00DB18B9"/>
    <w:rsid w:val="00DE42BB"/>
    <w:rsid w:val="00E079DB"/>
    <w:rsid w:val="00E31DCC"/>
    <w:rsid w:val="00E63DEA"/>
    <w:rsid w:val="00E66058"/>
    <w:rsid w:val="00EA44DB"/>
    <w:rsid w:val="00EB3F28"/>
    <w:rsid w:val="00EC7ECD"/>
    <w:rsid w:val="00ED2591"/>
    <w:rsid w:val="00ED322D"/>
    <w:rsid w:val="00EF729B"/>
    <w:rsid w:val="00F24767"/>
    <w:rsid w:val="00F31C85"/>
    <w:rsid w:val="00F356C7"/>
    <w:rsid w:val="00F4413C"/>
    <w:rsid w:val="00F62143"/>
    <w:rsid w:val="00F92398"/>
    <w:rsid w:val="00F97BA1"/>
    <w:rsid w:val="00FB13FC"/>
    <w:rsid w:val="00FB5DBF"/>
    <w:rsid w:val="00FC4C75"/>
    <w:rsid w:val="00FE72BF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4AB77"/>
  <w15:docId w15:val="{8CEF8527-F8E9-47A3-A9C3-7F40372A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C1890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E29E2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rsid w:val="00A952B2"/>
    <w:rPr>
      <w:rFonts w:cs="Times New Roman"/>
    </w:r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E29E2"/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ln"/>
    <w:uiPriority w:val="1"/>
    <w:qFormat/>
    <w:rsid w:val="00DE42BB"/>
    <w:pPr>
      <w:widowControl w:val="0"/>
      <w:autoSpaceDE w:val="0"/>
      <w:autoSpaceDN w:val="0"/>
      <w:ind w:left="71"/>
    </w:pPr>
    <w:rPr>
      <w:sz w:val="22"/>
      <w:szCs w:val="22"/>
      <w:lang w:bidi="cs-CZ"/>
    </w:rPr>
  </w:style>
  <w:style w:type="paragraph" w:customStyle="1" w:styleId="Default">
    <w:name w:val="Default"/>
    <w:rsid w:val="005D3F4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CA7ED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92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8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uzeum.cz/muzeologie-a-metodika/teoreticke-texty/zaklady-studia-muzeologie-edita-stranska-zbynek-z-stransky-banska-stiavnice-2000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z-museums.cz/web/deni_v_oboru/muzejni-legislativ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-museums.cz/web/deni_v_oboru/muzejni-legislativ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C3403-C2B8-4D04-A8DB-8DE56751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779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pc</cp:lastModifiedBy>
  <cp:revision>7</cp:revision>
  <dcterms:created xsi:type="dcterms:W3CDTF">2018-06-09T15:05:00Z</dcterms:created>
  <dcterms:modified xsi:type="dcterms:W3CDTF">2019-09-25T18:29:00Z</dcterms:modified>
</cp:coreProperties>
</file>