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7F2E" w:rsidRDefault="00117F2E" w:rsidP="00117F2E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B90834">
        <w:rPr>
          <w:b/>
          <w:color w:val="auto"/>
          <w:sz w:val="28"/>
          <w:szCs w:val="28"/>
        </w:rPr>
        <w:t xml:space="preserve">DMC – DMCE: </w:t>
      </w:r>
      <w:r>
        <w:rPr>
          <w:b/>
          <w:color w:val="auto"/>
          <w:sz w:val="28"/>
          <w:szCs w:val="28"/>
        </w:rPr>
        <w:t xml:space="preserve">seminární práce </w:t>
      </w:r>
    </w:p>
    <w:p w:rsidR="00117F2E" w:rsidRPr="00117F2E" w:rsidRDefault="00117F2E" w:rsidP="00117F2E">
      <w:pPr>
        <w:spacing w:line="360" w:lineRule="auto"/>
        <w:jc w:val="both"/>
        <w:rPr>
          <w:b/>
          <w:color w:val="auto"/>
          <w:sz w:val="28"/>
          <w:szCs w:val="28"/>
        </w:rPr>
      </w:pPr>
      <w:r w:rsidRPr="00117F2E">
        <w:rPr>
          <w:b/>
          <w:color w:val="auto"/>
          <w:sz w:val="28"/>
          <w:szCs w:val="28"/>
        </w:rPr>
        <w:t>„</w:t>
      </w:r>
      <w:r w:rsidRPr="00117F2E">
        <w:rPr>
          <w:b/>
          <w:color w:val="auto"/>
          <w:sz w:val="28"/>
          <w:szCs w:val="28"/>
        </w:rPr>
        <w:t>Reflexe válečných zločinů v Československu, MLS Liberec</w:t>
      </w:r>
      <w:r w:rsidRPr="00117F2E">
        <w:rPr>
          <w:b/>
          <w:color w:val="auto"/>
          <w:sz w:val="28"/>
          <w:szCs w:val="28"/>
        </w:rPr>
        <w:t>“</w:t>
      </w:r>
    </w:p>
    <w:p w:rsidR="00117F2E" w:rsidRDefault="00117F2E" w:rsidP="00117F2E">
      <w:p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tresty příslušníci gestapa</w:t>
      </w:r>
    </w:p>
    <w:p w:rsidR="00117F2E" w:rsidRPr="00F55882" w:rsidRDefault="00117F2E" w:rsidP="00117F2E">
      <w:pPr>
        <w:spacing w:line="360" w:lineRule="auto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- tresty doživotí</w:t>
      </w:r>
    </w:p>
    <w:p w:rsidR="00117F2E" w:rsidRDefault="00117F2E" w:rsidP="00117F2E">
      <w:pPr>
        <w:spacing w:line="360" w:lineRule="auto"/>
        <w:jc w:val="both"/>
        <w:rPr>
          <w:color w:val="auto"/>
        </w:rPr>
      </w:pPr>
    </w:p>
    <w:p w:rsidR="00117F2E" w:rsidRPr="00117F2E" w:rsidRDefault="00117F2E" w:rsidP="00117F2E">
      <w:pPr>
        <w:spacing w:line="360" w:lineRule="auto"/>
        <w:jc w:val="both"/>
        <w:rPr>
          <w:b/>
          <w:color w:val="auto"/>
        </w:rPr>
      </w:pPr>
      <w:r w:rsidRPr="00117F2E">
        <w:rPr>
          <w:b/>
          <w:color w:val="auto"/>
        </w:rPr>
        <w:t>Struktura:</w:t>
      </w:r>
    </w:p>
    <w:p w:rsidR="00117F2E" w:rsidRDefault="00117F2E" w:rsidP="00117F2E">
      <w:pPr>
        <w:spacing w:line="360" w:lineRule="auto"/>
        <w:jc w:val="both"/>
        <w:rPr>
          <w:color w:val="auto"/>
        </w:rPr>
      </w:pPr>
      <w:r>
        <w:rPr>
          <w:color w:val="auto"/>
        </w:rPr>
        <w:t>1. Úvod: cíl práce + stručně co to je retribuční soudnictví</w:t>
      </w:r>
    </w:p>
    <w:p w:rsidR="00117F2E" w:rsidRDefault="00117F2E" w:rsidP="00117F2E">
      <w:pPr>
        <w:spacing w:line="360" w:lineRule="auto"/>
        <w:jc w:val="both"/>
        <w:rPr>
          <w:color w:val="auto"/>
        </w:rPr>
      </w:pPr>
      <w:r>
        <w:rPr>
          <w:color w:val="auto"/>
        </w:rPr>
        <w:t>2. MLS Liberec – stručná obecná informace + konkrétní informace vážící se k problematice Vaší kauzy (doživotní tresty, gestapo)</w:t>
      </w:r>
    </w:p>
    <w:p w:rsidR="00117F2E" w:rsidRDefault="00117F2E" w:rsidP="00117F2E">
      <w:pPr>
        <w:spacing w:line="360" w:lineRule="auto"/>
        <w:jc w:val="both"/>
        <w:rPr>
          <w:color w:val="auto"/>
        </w:rPr>
      </w:pPr>
      <w:r>
        <w:rPr>
          <w:color w:val="auto"/>
        </w:rPr>
        <w:t>3. Analýza vybrané kauzy  - vyvarujte se pouhého přepisování pramene</w:t>
      </w:r>
    </w:p>
    <w:p w:rsidR="00117F2E" w:rsidRDefault="00117F2E" w:rsidP="00117F2E">
      <w:pPr>
        <w:spacing w:line="360" w:lineRule="auto"/>
        <w:jc w:val="both"/>
        <w:rPr>
          <w:color w:val="auto"/>
        </w:rPr>
      </w:pPr>
      <w:r>
        <w:rPr>
          <w:color w:val="auto"/>
        </w:rPr>
        <w:t>4. Závěr: shrnutí, zamyšlení + případně další možnosti výzkum</w:t>
      </w:r>
    </w:p>
    <w:p w:rsidR="00117F2E" w:rsidRDefault="00117F2E" w:rsidP="00117F2E">
      <w:pPr>
        <w:spacing w:line="360" w:lineRule="auto"/>
        <w:jc w:val="both"/>
        <w:rPr>
          <w:color w:val="auto"/>
        </w:rPr>
      </w:pPr>
      <w:r>
        <w:rPr>
          <w:color w:val="auto"/>
        </w:rPr>
        <w:t>5. Seznam použitých pramenů a literatury</w:t>
      </w:r>
    </w:p>
    <w:p w:rsidR="00117F2E" w:rsidRDefault="00117F2E" w:rsidP="00117F2E">
      <w:pPr>
        <w:spacing w:line="360" w:lineRule="auto"/>
        <w:jc w:val="both"/>
        <w:rPr>
          <w:color w:val="auto"/>
        </w:rPr>
      </w:pPr>
      <w:r>
        <w:rPr>
          <w:color w:val="auto"/>
        </w:rPr>
        <w:t>6. Přílohy (nemusí být)</w:t>
      </w:r>
    </w:p>
    <w:p w:rsidR="00117F2E" w:rsidRDefault="00117F2E" w:rsidP="00117F2E">
      <w:pPr>
        <w:spacing w:line="360" w:lineRule="auto"/>
        <w:jc w:val="both"/>
        <w:rPr>
          <w:color w:val="auto"/>
        </w:rPr>
      </w:pPr>
    </w:p>
    <w:p w:rsidR="00117F2E" w:rsidRPr="00117F2E" w:rsidRDefault="00117F2E" w:rsidP="00117F2E">
      <w:pPr>
        <w:spacing w:line="360" w:lineRule="auto"/>
        <w:jc w:val="both"/>
        <w:rPr>
          <w:b/>
          <w:color w:val="auto"/>
        </w:rPr>
      </w:pPr>
      <w:r w:rsidRPr="00117F2E">
        <w:rPr>
          <w:b/>
          <w:color w:val="auto"/>
        </w:rPr>
        <w:t>Doporučená literatura</w:t>
      </w:r>
    </w:p>
    <w:p w:rsidR="00117F2E" w:rsidRPr="00117F2E" w:rsidRDefault="00117F2E" w:rsidP="00117F2E">
      <w:pPr>
        <w:spacing w:line="360" w:lineRule="auto"/>
        <w:jc w:val="both"/>
        <w:rPr>
          <w:b/>
          <w:color w:val="auto"/>
        </w:rPr>
      </w:pPr>
      <w:r w:rsidRPr="00117F2E">
        <w:rPr>
          <w:b/>
          <w:color w:val="auto"/>
        </w:rPr>
        <w:t>Obecně:</w:t>
      </w:r>
    </w:p>
    <w:p w:rsidR="00117F2E" w:rsidRDefault="00117F2E" w:rsidP="00117F2E">
      <w:pPr>
        <w:spacing w:line="360" w:lineRule="auto"/>
        <w:jc w:val="both"/>
        <w:rPr>
          <w:color w:val="auto"/>
        </w:rPr>
      </w:pPr>
      <w:proofErr w:type="spellStart"/>
      <w:r>
        <w:rPr>
          <w:color w:val="auto"/>
        </w:rPr>
        <w:t>Frommer</w:t>
      </w:r>
      <w:proofErr w:type="spellEnd"/>
      <w:r>
        <w:rPr>
          <w:color w:val="auto"/>
        </w:rPr>
        <w:t>, Benjamin: Národní očista. Retribuce v poválečném Československu. Praha 2010</w:t>
      </w:r>
    </w:p>
    <w:p w:rsidR="00117F2E" w:rsidRPr="00117F2E" w:rsidRDefault="00117F2E" w:rsidP="00117F2E">
      <w:pPr>
        <w:spacing w:line="360" w:lineRule="auto"/>
        <w:jc w:val="both"/>
        <w:rPr>
          <w:b/>
          <w:color w:val="auto"/>
        </w:rPr>
      </w:pPr>
      <w:r w:rsidRPr="00117F2E">
        <w:rPr>
          <w:b/>
          <w:color w:val="auto"/>
        </w:rPr>
        <w:t>MLS Liberec</w:t>
      </w:r>
    </w:p>
    <w:p w:rsidR="00117F2E" w:rsidRDefault="00117F2E" w:rsidP="00117F2E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 xml:space="preserve">Především studie ve </w:t>
      </w:r>
      <w:proofErr w:type="spellStart"/>
      <w:r>
        <w:rPr>
          <w:color w:val="auto"/>
        </w:rPr>
        <w:t>Fontes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Nissae</w:t>
      </w:r>
      <w:proofErr w:type="spellEnd"/>
    </w:p>
    <w:p w:rsidR="00117F2E" w:rsidRDefault="00117F2E" w:rsidP="00117F2E">
      <w:pPr>
        <w:pStyle w:val="Odstavecseseznamem"/>
        <w:numPr>
          <w:ilvl w:val="0"/>
          <w:numId w:val="1"/>
        </w:numPr>
        <w:spacing w:line="360" w:lineRule="auto"/>
        <w:jc w:val="both"/>
        <w:rPr>
          <w:color w:val="auto"/>
        </w:rPr>
      </w:pPr>
      <w:r>
        <w:rPr>
          <w:color w:val="auto"/>
        </w:rPr>
        <w:t>Krátký obecný výtah – viz přílohy</w:t>
      </w:r>
    </w:p>
    <w:p w:rsidR="00117F2E" w:rsidRDefault="00117F2E" w:rsidP="00117F2E">
      <w:pPr>
        <w:spacing w:line="360" w:lineRule="auto"/>
        <w:jc w:val="both"/>
        <w:rPr>
          <w:b/>
          <w:color w:val="auto"/>
        </w:rPr>
      </w:pPr>
      <w:r w:rsidRPr="00117F2E">
        <w:rPr>
          <w:b/>
          <w:color w:val="auto"/>
        </w:rPr>
        <w:t>Problematika udavačství</w:t>
      </w:r>
    </w:p>
    <w:p w:rsidR="00117F2E" w:rsidRPr="00117F2E" w:rsidRDefault="00117F2E" w:rsidP="00117F2E">
      <w:pPr>
        <w:spacing w:line="360" w:lineRule="auto"/>
        <w:jc w:val="both"/>
        <w:rPr>
          <w:color w:val="auto"/>
        </w:rPr>
      </w:pPr>
      <w:bookmarkStart w:id="0" w:name="_GoBack"/>
      <w:bookmarkEnd w:id="0"/>
      <w:r w:rsidRPr="00117F2E">
        <w:rPr>
          <w:color w:val="auto"/>
        </w:rPr>
        <w:t>BP Zuzana Hrubešová – viz příloha</w:t>
      </w:r>
    </w:p>
    <w:p w:rsidR="00117F2E" w:rsidRPr="00117F2E" w:rsidRDefault="00117F2E" w:rsidP="00117F2E">
      <w:pPr>
        <w:spacing w:line="360" w:lineRule="auto"/>
        <w:jc w:val="both"/>
        <w:rPr>
          <w:color w:val="auto"/>
        </w:rPr>
      </w:pPr>
    </w:p>
    <w:p w:rsidR="00117F2E" w:rsidRDefault="00117F2E" w:rsidP="00117F2E">
      <w:pPr>
        <w:jc w:val="center"/>
        <w:rPr>
          <w:b/>
          <w:color w:val="auto"/>
          <w:sz w:val="22"/>
          <w:szCs w:val="22"/>
          <w:u w:val="single"/>
        </w:rPr>
      </w:pPr>
    </w:p>
    <w:p w:rsidR="00710DF5" w:rsidRDefault="00710DF5"/>
    <w:sectPr w:rsidR="00710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91137"/>
    <w:multiLevelType w:val="hybridMultilevel"/>
    <w:tmpl w:val="AE64C662"/>
    <w:lvl w:ilvl="0" w:tplc="35A2FF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2E"/>
    <w:rsid w:val="00117F2E"/>
    <w:rsid w:val="00710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C490"/>
  <w15:chartTrackingRefBased/>
  <w15:docId w15:val="{F137A826-12A0-487D-83EC-B12E2F311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17F2E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Portmann</dc:creator>
  <cp:keywords/>
  <dc:description/>
  <cp:lastModifiedBy>Kateřina Portmann</cp:lastModifiedBy>
  <cp:revision>1</cp:revision>
  <dcterms:created xsi:type="dcterms:W3CDTF">2019-10-07T06:57:00Z</dcterms:created>
  <dcterms:modified xsi:type="dcterms:W3CDTF">2019-10-07T07:05:00Z</dcterms:modified>
</cp:coreProperties>
</file>